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0682" w:rsidR="007E0682" w:rsidP="007E0682" w:rsidRDefault="00AB2527" w14:paraId="c7305b1" w14:textId="c7305b1">
      <w:pPr>
        <w:tabs>
          <w:tab w:val="left" w:pos="859"/>
        </w:tabs>
        <w:spacing w:after="0" w:line="240" w:lineRule="auto"/>
        <w15:collapsed w:val="false"/>
        <w:rPr>
          <w:rFonts w:ascii="Times New Roman" w:hAnsi="Times New Roman" w:cs="Times New Roman"/>
          <w:sz w:val="24"/>
          <w:szCs w:val="24"/>
        </w:rPr>
      </w:pPr>
      <w:bookmarkStart w:name="_GoBack" w:id="0"/>
      <w:bookmarkEnd w:id="0"/>
      <w:r w:rsidRPr="007E0682">
        <w:rPr>
          <w:rFonts w:ascii="Times New Roman" w:hAnsi="Times New Roman" w:cs="Times New Roman"/>
          <w:sz w:val="24"/>
          <w:szCs w:val="24"/>
        </w:rPr>
        <w:tab/>
      </w:r>
      <w:r w:rsidRPr="007E0682" w:rsidR="007E0682">
        <w:rPr>
          <w:rFonts w:ascii="Times New Roman" w:hAnsi="Times New Roman" w:cs="Times New Roman"/>
          <w:sz w:val="24"/>
          <w:szCs w:val="24"/>
        </w:rPr>
        <w:t xml:space="preserve">      </w:t>
      </w:r>
      <w:r w:rsidRPr="007E0682" w:rsidR="007E0682">
        <w:rPr>
          <w:rFonts w:ascii="Times New Roman" w:hAnsi="Times New Roman" w:cs="Times New Roman"/>
          <w:b/>
          <w:noProof/>
          <w:sz w:val="24"/>
          <w:szCs w:val="24"/>
          <w:lang w:eastAsia="hr-HR"/>
        </w:rPr>
        <w:drawing>
          <wp:inline distT="0" distB="0" distL="0" distR="0">
            <wp:extent cx="526415" cy="673100"/>
            <wp:effectExtent l="0" t="0" r="6985" b="0"/>
            <wp:docPr id="2" name="Slika 2" descr="HR grb"/>
            <wp:cNvGraphicFramePr>
              <a:graphicFrameLocks noChangeAspect="true"/>
            </wp:cNvGraphicFramePr>
            <a:graphic>
              <a:graphicData uri="http://schemas.openxmlformats.org/drawingml/2006/picture">
                <pic:pic>
                  <pic:nvPicPr>
                    <pic:cNvPr id="0" name="Picture 1" descr="HR grb"/>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415" cy="673100"/>
                    </a:xfrm>
                    <a:prstGeom prst="rect">
                      <a:avLst/>
                    </a:prstGeom>
                    <a:noFill/>
                    <a:ln>
                      <a:noFill/>
                    </a:ln>
                  </pic:spPr>
                </pic:pic>
              </a:graphicData>
            </a:graphic>
          </wp:inline>
        </w:drawing>
      </w:r>
    </w:p>
    <w:p w:rsidRPr="007E0682" w:rsidR="007E0682" w:rsidP="007E0682" w:rsidRDefault="007E0682">
      <w:pPr>
        <w:spacing w:after="0" w:line="240" w:lineRule="auto"/>
        <w:rPr>
          <w:rFonts w:ascii="Times New Roman" w:hAnsi="Times New Roman" w:cs="Times New Roman"/>
          <w:sz w:val="24"/>
          <w:szCs w:val="24"/>
        </w:rPr>
      </w:pPr>
      <w:r w:rsidRPr="007E0682">
        <w:rPr>
          <w:rFonts w:ascii="Times New Roman" w:hAnsi="Times New Roman" w:cs="Times New Roman"/>
          <w:sz w:val="24"/>
          <w:szCs w:val="24"/>
        </w:rPr>
        <w:t xml:space="preserve">     REPUBLIKA HRVATSKA </w:t>
      </w:r>
      <w:r w:rsidRPr="007E0682">
        <w:rPr>
          <w:rFonts w:ascii="Times New Roman" w:hAnsi="Times New Roman" w:cs="Times New Roman"/>
          <w:sz w:val="24"/>
          <w:szCs w:val="24"/>
        </w:rPr>
        <w:tab/>
      </w:r>
      <w:r w:rsidRPr="007E0682">
        <w:rPr>
          <w:rFonts w:ascii="Times New Roman" w:hAnsi="Times New Roman" w:cs="Times New Roman"/>
          <w:sz w:val="24"/>
          <w:szCs w:val="24"/>
        </w:rPr>
        <w:tab/>
      </w:r>
      <w:r w:rsidRPr="007E0682">
        <w:rPr>
          <w:rFonts w:ascii="Times New Roman" w:hAnsi="Times New Roman" w:cs="Times New Roman"/>
          <w:sz w:val="24"/>
          <w:szCs w:val="24"/>
        </w:rPr>
        <w:tab/>
      </w:r>
      <w:r w:rsidRPr="007E0682">
        <w:rPr>
          <w:rFonts w:ascii="Times New Roman" w:hAnsi="Times New Roman" w:cs="Times New Roman"/>
          <w:sz w:val="24"/>
          <w:szCs w:val="24"/>
        </w:rPr>
        <w:tab/>
      </w:r>
      <w:r w:rsidRPr="007E0682">
        <w:rPr>
          <w:rFonts w:ascii="Times New Roman" w:hAnsi="Times New Roman" w:cs="Times New Roman"/>
          <w:sz w:val="24"/>
          <w:szCs w:val="24"/>
        </w:rPr>
        <w:tab/>
      </w:r>
    </w:p>
    <w:p w:rsidRPr="007E0682" w:rsidR="007E0682" w:rsidP="007E0682" w:rsidRDefault="007E0682">
      <w:pPr>
        <w:spacing w:after="0" w:line="240" w:lineRule="auto"/>
        <w:rPr>
          <w:rFonts w:ascii="Times New Roman" w:hAnsi="Times New Roman" w:cs="Times New Roman"/>
          <w:sz w:val="24"/>
          <w:szCs w:val="24"/>
        </w:rPr>
      </w:pPr>
      <w:r w:rsidRPr="007E0682">
        <w:rPr>
          <w:rFonts w:ascii="Times New Roman" w:hAnsi="Times New Roman" w:cs="Times New Roman"/>
          <w:sz w:val="24"/>
          <w:szCs w:val="24"/>
        </w:rPr>
        <w:t>TRGOVAČKI SUD U PAZINU</w:t>
      </w:r>
    </w:p>
    <w:p w:rsidRPr="007E0682" w:rsidR="007E0682" w:rsidP="007E0682" w:rsidRDefault="007E0682">
      <w:pPr>
        <w:spacing w:after="0" w:line="240" w:lineRule="auto"/>
        <w:rPr>
          <w:rFonts w:ascii="Times New Roman" w:hAnsi="Times New Roman" w:cs="Times New Roman"/>
          <w:sz w:val="24"/>
          <w:szCs w:val="24"/>
        </w:rPr>
      </w:pPr>
      <w:r w:rsidRPr="007E0682">
        <w:rPr>
          <w:rFonts w:ascii="Times New Roman" w:hAnsi="Times New Roman" w:cs="Times New Roman"/>
          <w:sz w:val="24"/>
          <w:szCs w:val="24"/>
        </w:rPr>
        <w:t xml:space="preserve">     52000 PAZIN, Dršćevka 1</w:t>
      </w:r>
      <w:r w:rsidRPr="007E0682">
        <w:rPr>
          <w:rFonts w:ascii="Times New Roman" w:hAnsi="Times New Roman" w:cs="Times New Roman"/>
          <w:sz w:val="24"/>
          <w:szCs w:val="24"/>
        </w:rPr>
        <w:tab/>
      </w:r>
      <w:r w:rsidRPr="007E0682">
        <w:rPr>
          <w:rFonts w:ascii="Times New Roman" w:hAnsi="Times New Roman" w:cs="Times New Roman"/>
          <w:sz w:val="24"/>
          <w:szCs w:val="24"/>
        </w:rPr>
        <w:tab/>
      </w:r>
      <w:r w:rsidRPr="007E0682">
        <w:rPr>
          <w:rFonts w:ascii="Times New Roman" w:hAnsi="Times New Roman" w:cs="Times New Roman"/>
          <w:sz w:val="24"/>
          <w:szCs w:val="24"/>
        </w:rPr>
        <w:tab/>
      </w:r>
      <w:r w:rsidRPr="007E0682">
        <w:rPr>
          <w:rFonts w:ascii="Times New Roman" w:hAnsi="Times New Roman" w:cs="Times New Roman"/>
          <w:sz w:val="24"/>
          <w:szCs w:val="24"/>
        </w:rPr>
        <w:tab/>
      </w:r>
      <w:r w:rsidRPr="007E0682">
        <w:rPr>
          <w:rFonts w:ascii="Times New Roman" w:hAnsi="Times New Roman" w:cs="Times New Roman"/>
          <w:sz w:val="24"/>
          <w:szCs w:val="24"/>
        </w:rPr>
        <w:tab/>
        <w:t xml:space="preserve">            </w:t>
      </w:r>
    </w:p>
    <w:p w:rsidRPr="007E0682" w:rsidR="007E0682" w:rsidP="007E0682" w:rsidRDefault="007E0682">
      <w:pPr>
        <w:spacing w:after="0" w:line="240" w:lineRule="auto"/>
        <w:jc w:val="center"/>
        <w:rPr>
          <w:rFonts w:ascii="Times New Roman" w:hAnsi="Times New Roman" w:cs="Times New Roman"/>
          <w:sz w:val="24"/>
          <w:szCs w:val="24"/>
        </w:rPr>
      </w:pPr>
    </w:p>
    <w:p w:rsidRPr="007E0682" w:rsidR="007E0682" w:rsidP="007E0682" w:rsidRDefault="008F10FA">
      <w:pPr>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Posl. broj: 4 St-97/19-28</w:t>
      </w:r>
    </w:p>
    <w:p w:rsidRPr="007E0682" w:rsidR="007E0682" w:rsidP="007E0682" w:rsidRDefault="007E0682">
      <w:pPr>
        <w:spacing w:after="0" w:line="240" w:lineRule="auto"/>
        <w:jc w:val="center"/>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r w:rsidRPr="007E0682">
        <w:rPr>
          <w:rFonts w:ascii="Times New Roman" w:hAnsi="Times New Roman" w:cs="Times New Roman"/>
          <w:sz w:val="24"/>
          <w:szCs w:val="24"/>
        </w:rPr>
        <w:t xml:space="preserve">U   I M E   R E P U B L I K </w:t>
      </w:r>
      <w:r>
        <w:rPr>
          <w:rFonts w:ascii="Times New Roman" w:hAnsi="Times New Roman" w:cs="Times New Roman"/>
          <w:sz w:val="24"/>
          <w:szCs w:val="24"/>
        </w:rPr>
        <w:t>E</w:t>
      </w:r>
      <w:r w:rsidRPr="007E0682">
        <w:rPr>
          <w:rFonts w:ascii="Times New Roman" w:hAnsi="Times New Roman" w:cs="Times New Roman"/>
          <w:sz w:val="24"/>
          <w:szCs w:val="24"/>
        </w:rPr>
        <w:t xml:space="preserve">   H R V A T S K </w:t>
      </w:r>
      <w:r>
        <w:rPr>
          <w:rFonts w:ascii="Times New Roman" w:hAnsi="Times New Roman" w:cs="Times New Roman"/>
          <w:sz w:val="24"/>
          <w:szCs w:val="24"/>
        </w:rPr>
        <w:t>E</w:t>
      </w:r>
    </w:p>
    <w:p w:rsidRPr="007E0682" w:rsidR="007E0682" w:rsidP="007E0682" w:rsidRDefault="007E0682">
      <w:pPr>
        <w:spacing w:after="0" w:line="240" w:lineRule="auto"/>
        <w:jc w:val="center"/>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r w:rsidRPr="007E0682">
        <w:rPr>
          <w:rFonts w:ascii="Times New Roman" w:hAnsi="Times New Roman" w:cs="Times New Roman"/>
          <w:sz w:val="24"/>
          <w:szCs w:val="24"/>
        </w:rPr>
        <w:t>R J E Š E NJ E</w:t>
      </w:r>
    </w:p>
    <w:p w:rsidRPr="007E0682" w:rsidR="007E0682" w:rsidP="007E0682" w:rsidRDefault="007E0682">
      <w:pPr>
        <w:spacing w:after="0" w:line="240" w:lineRule="auto"/>
        <w:rPr>
          <w:rFonts w:ascii="Times New Roman" w:hAnsi="Times New Roman" w:cs="Times New Roman"/>
          <w:sz w:val="24"/>
          <w:szCs w:val="24"/>
        </w:rPr>
      </w:pPr>
    </w:p>
    <w:p w:rsidRPr="007E0682" w:rsidR="007E0682" w:rsidP="007E0682" w:rsidRDefault="007E0682">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 xml:space="preserve">Trgovački sud u Pazinu, po sutkinji Tijani Licul, u predstečajnom postupku nad dužnikom HYDRO-RATARSTVO d.o.o. za poljoprivredu, Lupoglav, Lupoglav 39a, OIB: 68006291065, u povodu prijedloga predlagatelja RI-PETROL d.o.o. Rijeka, Martinkovac 143/3, OIB: 59083099647, za otvaranjem predstečajnog postupka,  </w:t>
      </w:r>
    </w:p>
    <w:p w:rsidRPr="007E0682" w:rsidR="007E0682" w:rsidP="007E0682" w:rsidRDefault="007E0682">
      <w:pPr>
        <w:spacing w:after="0" w:line="240" w:lineRule="auto"/>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r w:rsidRPr="007E0682">
        <w:rPr>
          <w:rFonts w:ascii="Times New Roman" w:hAnsi="Times New Roman" w:cs="Times New Roman"/>
          <w:sz w:val="24"/>
          <w:szCs w:val="24"/>
        </w:rPr>
        <w:t>r i j e š i o  j e</w:t>
      </w:r>
    </w:p>
    <w:p w:rsidRPr="007E0682" w:rsidR="007E0682" w:rsidP="007E0682" w:rsidRDefault="007E0682">
      <w:pPr>
        <w:spacing w:after="0" w:line="240" w:lineRule="auto"/>
        <w:jc w:val="both"/>
        <w:rPr>
          <w:rFonts w:ascii="Times New Roman" w:hAnsi="Times New Roman" w:cs="Times New Roman"/>
          <w:sz w:val="24"/>
          <w:szCs w:val="24"/>
        </w:rPr>
      </w:pPr>
    </w:p>
    <w:p w:rsidRPr="007E0682" w:rsidR="007E0682" w:rsidP="007E0682" w:rsidRDefault="007E0682">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Odbija se prijedlog za otvaranje predstečajnog postupka od 06. ožujka 2019. godine.</w:t>
      </w:r>
    </w:p>
    <w:p w:rsidRPr="007E0682" w:rsidR="007E0682" w:rsidP="007E0682" w:rsidRDefault="007E0682">
      <w:pPr>
        <w:spacing w:after="0" w:line="240" w:lineRule="auto"/>
        <w:jc w:val="both"/>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r w:rsidRPr="007E0682">
        <w:rPr>
          <w:rFonts w:ascii="Times New Roman" w:hAnsi="Times New Roman" w:cs="Times New Roman"/>
          <w:sz w:val="24"/>
          <w:szCs w:val="24"/>
        </w:rPr>
        <w:t>Obrazloženje</w:t>
      </w:r>
    </w:p>
    <w:p w:rsidRPr="007E0682" w:rsidR="007E0682" w:rsidP="007E0682" w:rsidRDefault="007E0682">
      <w:pPr>
        <w:spacing w:after="0" w:line="240" w:lineRule="auto"/>
        <w:jc w:val="both"/>
        <w:rPr>
          <w:rFonts w:ascii="Times New Roman" w:hAnsi="Times New Roman" w:cs="Times New Roman"/>
          <w:sz w:val="24"/>
          <w:szCs w:val="24"/>
        </w:rPr>
      </w:pPr>
    </w:p>
    <w:p w:rsidRPr="007E0682" w:rsidR="00052074" w:rsidP="007E0682" w:rsidRDefault="00AB2527">
      <w:pPr>
        <w:spacing w:after="0" w:line="240" w:lineRule="auto"/>
        <w:ind w:firstLine="708"/>
        <w:jc w:val="both"/>
        <w:rPr>
          <w:rFonts w:ascii="Times New Roman" w:hAnsi="Times New Roman" w:cs="Times New Roman"/>
          <w:sz w:val="24"/>
          <w:szCs w:val="24"/>
        </w:rPr>
      </w:pPr>
      <w:r w:rsidRPr="007E0682">
        <w:rPr>
          <w:rFonts w:ascii="Times New Roman" w:hAnsi="Times New Roman" w:cs="Times New Roman"/>
          <w:sz w:val="24"/>
          <w:szCs w:val="24"/>
        </w:rPr>
        <w:t>Vjerovnik RI-PETROL d.o.o. je 06. ožujka 2019. godine podnio prijedlog za otvaranje</w:t>
      </w:r>
      <w:r w:rsidRPr="007E0682" w:rsidR="00D41040">
        <w:rPr>
          <w:rFonts w:ascii="Times New Roman" w:hAnsi="Times New Roman" w:cs="Times New Roman"/>
          <w:sz w:val="24"/>
          <w:szCs w:val="24"/>
        </w:rPr>
        <w:t>m</w:t>
      </w:r>
      <w:r w:rsidRPr="007E0682">
        <w:rPr>
          <w:rFonts w:ascii="Times New Roman" w:hAnsi="Times New Roman" w:cs="Times New Roman"/>
          <w:sz w:val="24"/>
          <w:szCs w:val="24"/>
        </w:rPr>
        <w:t xml:space="preserve"> predstečajnog postupka nad dužnikom HYDRO-RATARSTVO d.o.o.</w:t>
      </w:r>
    </w:p>
    <w:p w:rsidRPr="007E0682" w:rsidR="00EA7F1B" w:rsidP="007E0682" w:rsidRDefault="00EA7F1B">
      <w:pPr>
        <w:spacing w:after="0" w:line="240" w:lineRule="auto"/>
        <w:jc w:val="both"/>
        <w:rPr>
          <w:rFonts w:ascii="Times New Roman" w:hAnsi="Times New Roman" w:cs="Times New Roman"/>
          <w:sz w:val="24"/>
          <w:szCs w:val="24"/>
        </w:rPr>
      </w:pPr>
    </w:p>
    <w:p w:rsidRPr="007E0682" w:rsidR="00BD3306" w:rsidP="007E0682" w:rsidRDefault="00EA7F1B">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Zaključkom posl. broj: St-97</w:t>
      </w:r>
      <w:r w:rsidRPr="007E0682" w:rsidR="00BD3306">
        <w:rPr>
          <w:rFonts w:ascii="Times New Roman" w:hAnsi="Times New Roman" w:cs="Times New Roman"/>
          <w:sz w:val="24"/>
          <w:szCs w:val="24"/>
        </w:rPr>
        <w:t>/19 od 01. travnja 2019. godine određeno je financijsko vještačenje po vještakinji Bojani Galinac iz Pule, Viška 24, iz trgovačkog društva GALPROM d.o.o. Pula, Jadreški 98, na okolnosti da li u odnosu na dužnika, na dan 06. ožujka 2019. godine, postoji neki od razloga za otvaranje stečajnog postupka, i to nesposobnost za plaćanje (čl. 6. Stečajnog zakona (Narodne novine 71/15, 104/17, dalje: SZ)) i/ili prezaduženost (čl. 7. SZ-a) ili pak predstečajni razlog (čl. 4. SZ), a sve iz razloga što sud uvidom u dokumentaciju nije mogao utvrditi da li u odnosu na dužnika postoji predstečjani razlog ili pak jedan ili oba stečajna razloga.</w:t>
      </w: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Vještakinja je nalaz i mišljenje dostavila sudu 08. studenog 2019. godine, te ga je usmeno obrazložila na ročištu 09. prosinca 2019. godine.</w:t>
      </w:r>
    </w:p>
    <w:p w:rsidRPr="007E0682" w:rsidR="00D20B56" w:rsidP="007E0682" w:rsidRDefault="00D20B56">
      <w:pPr>
        <w:spacing w:after="0" w:line="240" w:lineRule="auto"/>
        <w:jc w:val="both"/>
        <w:rPr>
          <w:rFonts w:ascii="Times New Roman" w:hAnsi="Times New Roman" w:cs="Times New Roman"/>
          <w:sz w:val="24"/>
          <w:szCs w:val="24"/>
        </w:rPr>
      </w:pPr>
    </w:p>
    <w:p w:rsidR="00BD3306" w:rsidP="007E0682" w:rsidRDefault="00D20B5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Dužnik nije imao primjedbi na vještačenje, a prihvatio ga je i ovaj sud</w:t>
      </w:r>
      <w:r w:rsidR="007E0682">
        <w:rPr>
          <w:rFonts w:ascii="Times New Roman" w:hAnsi="Times New Roman" w:cs="Times New Roman"/>
          <w:sz w:val="24"/>
          <w:szCs w:val="24"/>
        </w:rPr>
        <w:t xml:space="preserve"> jer je vještakinja nalaz izradila objektivno i u skladu sa pravilima struke na način da je temeljem saznanja iz tog vještačenja sud mogao donijeti odluku.</w:t>
      </w:r>
    </w:p>
    <w:p w:rsidR="007E0682" w:rsidP="007E0682" w:rsidRDefault="007E0682">
      <w:pPr>
        <w:spacing w:after="0" w:line="240" w:lineRule="auto"/>
        <w:jc w:val="both"/>
        <w:rPr>
          <w:rFonts w:ascii="Times New Roman" w:hAnsi="Times New Roman" w:cs="Times New Roman"/>
          <w:sz w:val="24"/>
          <w:szCs w:val="24"/>
        </w:rPr>
      </w:pPr>
    </w:p>
    <w:p w:rsidR="00F93C0B" w:rsidP="007E0682" w:rsidRDefault="00F9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Svoju odluku sud je donio temeljem nalaza i mišljenja i cjelokupne dokumentacije koja prileži ovom spisu i spisu posl. broj: St-29/19.</w:t>
      </w:r>
    </w:p>
    <w:p w:rsidRPr="007E0682" w:rsidR="00F93C0B" w:rsidP="007E0682" w:rsidRDefault="00F93C0B">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Vještačenje</w:t>
      </w:r>
      <w:r w:rsidRPr="007E0682" w:rsidR="00D41040">
        <w:rPr>
          <w:rFonts w:ascii="Times New Roman" w:hAnsi="Times New Roman" w:cs="Times New Roman"/>
          <w:sz w:val="24"/>
          <w:szCs w:val="24"/>
        </w:rPr>
        <w:t>m</w:t>
      </w:r>
      <w:r w:rsidRPr="007E0682">
        <w:rPr>
          <w:rFonts w:ascii="Times New Roman" w:hAnsi="Times New Roman" w:cs="Times New Roman"/>
          <w:sz w:val="24"/>
          <w:szCs w:val="24"/>
        </w:rPr>
        <w:t xml:space="preserve"> je utvrđeno da ne postoji stečajni razlog prezaduženosti iz čl. 7. </w:t>
      </w:r>
      <w:r w:rsidR="00FD2F65">
        <w:rPr>
          <w:rFonts w:ascii="Times New Roman" w:hAnsi="Times New Roman" w:cs="Times New Roman"/>
          <w:sz w:val="24"/>
          <w:szCs w:val="24"/>
        </w:rPr>
        <w:t>SZ-a</w:t>
      </w:r>
      <w:r w:rsidRPr="007E0682">
        <w:rPr>
          <w:rFonts w:ascii="Times New Roman" w:hAnsi="Times New Roman" w:cs="Times New Roman"/>
          <w:sz w:val="24"/>
          <w:szCs w:val="24"/>
        </w:rPr>
        <w:t>.</w:t>
      </w:r>
    </w:p>
    <w:p w:rsidRPr="007E0682" w:rsidR="00BD3306" w:rsidP="007E0682" w:rsidRDefault="00BD3306">
      <w:pPr>
        <w:spacing w:after="0" w:line="240" w:lineRule="auto"/>
        <w:jc w:val="both"/>
        <w:rPr>
          <w:rFonts w:ascii="Times New Roman" w:hAnsi="Times New Roman" w:cs="Times New Roman"/>
          <w:sz w:val="24"/>
          <w:szCs w:val="24"/>
        </w:rPr>
      </w:pPr>
    </w:p>
    <w:p w:rsidRPr="007E0682" w:rsidR="004F5FAC" w:rsidP="004F5FAC" w:rsidRDefault="00BD330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 xml:space="preserve">Isto tako vještačenjem je utvrđeno da ne postoji presumpcija nesposobnosti za plaćanje iz čl. 6. st. 2. t. 1. SZ-a. </w:t>
      </w:r>
      <w:r w:rsidRPr="007E0682" w:rsidR="00D41040">
        <w:rPr>
          <w:rFonts w:ascii="Times New Roman" w:hAnsi="Times New Roman" w:cs="Times New Roman"/>
          <w:sz w:val="24"/>
          <w:szCs w:val="24"/>
        </w:rPr>
        <w:t>P</w:t>
      </w:r>
      <w:r w:rsidRPr="007E0682">
        <w:rPr>
          <w:rFonts w:ascii="Times New Roman" w:hAnsi="Times New Roman" w:cs="Times New Roman"/>
          <w:sz w:val="24"/>
          <w:szCs w:val="24"/>
        </w:rPr>
        <w:t>resumpcija postoji kako bi se olakšalo sudu utvrđivanje postojanja stečajnog razloga</w:t>
      </w:r>
      <w:r w:rsidR="004F5FAC">
        <w:rPr>
          <w:rFonts w:ascii="Times New Roman" w:hAnsi="Times New Roman" w:cs="Times New Roman"/>
          <w:sz w:val="24"/>
          <w:szCs w:val="24"/>
        </w:rPr>
        <w:t xml:space="preserve">. </w:t>
      </w:r>
      <w:r w:rsidRPr="007E0682" w:rsidR="004F5FAC">
        <w:rPr>
          <w:rFonts w:ascii="Times New Roman" w:hAnsi="Times New Roman" w:cs="Times New Roman"/>
          <w:sz w:val="24"/>
          <w:szCs w:val="24"/>
        </w:rPr>
        <w:t xml:space="preserve">Vještakinja nije utvrđivala postojanje ovog stečajnog razloga mimo te presumpcije što ne znači da taj razlog ne postoji. </w:t>
      </w: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 xml:space="preserve">Definicija nesposobnosti za plaćanje kao stečajnog razloga iz čl. 6. st. 1. SZ-a glasi: </w:t>
      </w:r>
      <w:r w:rsidR="004F5FAC">
        <w:rPr>
          <w:rFonts w:ascii="Times New Roman" w:hAnsi="Times New Roman" w:cs="Times New Roman"/>
          <w:sz w:val="24"/>
          <w:szCs w:val="24"/>
        </w:rPr>
        <w:t>"</w:t>
      </w:r>
      <w:r w:rsidRPr="007E0682">
        <w:rPr>
          <w:rFonts w:ascii="Times New Roman" w:hAnsi="Times New Roman" w:cs="Times New Roman"/>
          <w:sz w:val="24"/>
          <w:szCs w:val="24"/>
        </w:rPr>
        <w:t>Nesposobnost za plaćanje postoji ako dužnik ne može trajnije ispunjavati svoje dospjele novčane obveze.</w:t>
      </w:r>
      <w:r w:rsidR="004F5FAC">
        <w:rPr>
          <w:rFonts w:ascii="Times New Roman" w:hAnsi="Times New Roman" w:cs="Times New Roman"/>
          <w:sz w:val="24"/>
          <w:szCs w:val="24"/>
        </w:rPr>
        <w:t>"</w:t>
      </w: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Sud smatra da je dužnik nesposoban za plaćanje sve iz razloga koji se dalje navode.</w:t>
      </w: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r>
      <w:r w:rsidRPr="007E0682" w:rsidR="00E06F7F">
        <w:rPr>
          <w:rFonts w:ascii="Times New Roman" w:hAnsi="Times New Roman" w:cs="Times New Roman"/>
          <w:sz w:val="24"/>
          <w:szCs w:val="24"/>
        </w:rPr>
        <w:t xml:space="preserve">Predstečajni postupak se može otvoriti ako sud utvrdi postojanje prijeteće nesposobnosti za plaćanje (čl. 4. st. 1. SZ). Stečajni se postupak otvara kada nesposobnost za plaćanje postoji (a ne samo kada prijeti). </w:t>
      </w:r>
      <w:r w:rsidRPr="007E0682">
        <w:rPr>
          <w:rFonts w:ascii="Times New Roman" w:hAnsi="Times New Roman" w:cs="Times New Roman"/>
          <w:sz w:val="24"/>
          <w:szCs w:val="24"/>
        </w:rPr>
        <w:t xml:space="preserve"> </w:t>
      </w: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E06F7F">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Istim člankom propisano je da p</w:t>
      </w:r>
      <w:r w:rsidRPr="007E0682" w:rsidR="00BD3306">
        <w:rPr>
          <w:rFonts w:ascii="Times New Roman" w:hAnsi="Times New Roman" w:cs="Times New Roman"/>
          <w:sz w:val="24"/>
          <w:szCs w:val="24"/>
        </w:rPr>
        <w:t>rijeteća nesposobnost za plaćanje postoji ako predlagatelj učini vjerojatnim da dužnik svoje postojeće obveze neće moći ispuniti po dospijeću.</w:t>
      </w:r>
    </w:p>
    <w:p w:rsidRPr="007E0682" w:rsidR="00E06F7F" w:rsidP="007E0682" w:rsidRDefault="00E06F7F">
      <w:pPr>
        <w:spacing w:after="0" w:line="240" w:lineRule="auto"/>
        <w:jc w:val="both"/>
        <w:rPr>
          <w:rFonts w:ascii="Times New Roman" w:hAnsi="Times New Roman" w:cs="Times New Roman"/>
          <w:sz w:val="24"/>
          <w:szCs w:val="24"/>
        </w:rPr>
      </w:pPr>
    </w:p>
    <w:p w:rsidRPr="007E0682" w:rsidR="00E06F7F" w:rsidP="007E0682" w:rsidRDefault="00E06F7F">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Sve obveze dužnika (osim jedne na iznos od 15.250,00 kn) dospjele su prije podnašanja prijedloga za otvaranjem predstečajnog postupka (prikaz broj 5, stranica 13. nalaza i mišljenja – list 131 spis).</w:t>
      </w:r>
    </w:p>
    <w:p w:rsidRPr="007E0682" w:rsidR="00E06F7F" w:rsidP="007E0682" w:rsidRDefault="00E06F7F">
      <w:pPr>
        <w:spacing w:after="0" w:line="240" w:lineRule="auto"/>
        <w:jc w:val="both"/>
        <w:rPr>
          <w:rFonts w:ascii="Times New Roman" w:hAnsi="Times New Roman" w:cs="Times New Roman"/>
          <w:sz w:val="24"/>
          <w:szCs w:val="24"/>
        </w:rPr>
      </w:pPr>
    </w:p>
    <w:p w:rsidRPr="007E0682" w:rsidR="00D41040" w:rsidP="007E0682" w:rsidRDefault="00E06F7F">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 xml:space="preserve">Dakle, ne samo da ne postoji vjerojatnost da dužnik svoje postojeće obveze neće moći ispuniti po dospijeću već je </w:t>
      </w:r>
      <w:r w:rsidRPr="007E0682" w:rsidR="00D41040">
        <w:rPr>
          <w:rFonts w:ascii="Times New Roman" w:hAnsi="Times New Roman" w:cs="Times New Roman"/>
          <w:sz w:val="24"/>
          <w:szCs w:val="24"/>
        </w:rPr>
        <w:t xml:space="preserve">to </w:t>
      </w:r>
      <w:r w:rsidRPr="007E0682">
        <w:rPr>
          <w:rFonts w:ascii="Times New Roman" w:hAnsi="Times New Roman" w:cs="Times New Roman"/>
          <w:sz w:val="24"/>
          <w:szCs w:val="24"/>
        </w:rPr>
        <w:t xml:space="preserve">izvjesno </w:t>
      </w:r>
      <w:r w:rsidRPr="007E0682" w:rsidR="00D41040">
        <w:rPr>
          <w:rFonts w:ascii="Times New Roman" w:hAnsi="Times New Roman" w:cs="Times New Roman"/>
          <w:sz w:val="24"/>
          <w:szCs w:val="24"/>
        </w:rPr>
        <w:t>jer su sve te obveze u trenutku podnašanja prijedloga za otvaranjem predstečajnog postupka već dospjele, a dužnik ih ne može ispunjavati radi čega</w:t>
      </w:r>
      <w:r w:rsidR="004F5FAC">
        <w:rPr>
          <w:rFonts w:ascii="Times New Roman" w:hAnsi="Times New Roman" w:cs="Times New Roman"/>
          <w:sz w:val="24"/>
          <w:szCs w:val="24"/>
        </w:rPr>
        <w:t xml:space="preserve"> se</w:t>
      </w:r>
      <w:r w:rsidRPr="007E0682" w:rsidR="00D41040">
        <w:rPr>
          <w:rFonts w:ascii="Times New Roman" w:hAnsi="Times New Roman" w:cs="Times New Roman"/>
          <w:sz w:val="24"/>
          <w:szCs w:val="24"/>
        </w:rPr>
        <w:t xml:space="preserve"> t</w:t>
      </w:r>
      <w:r w:rsidR="004F5FAC">
        <w:rPr>
          <w:rFonts w:ascii="Times New Roman" w:hAnsi="Times New Roman" w:cs="Times New Roman"/>
          <w:sz w:val="24"/>
          <w:szCs w:val="24"/>
        </w:rPr>
        <w:t>a</w:t>
      </w:r>
      <w:r w:rsidRPr="007E0682" w:rsidR="00D41040">
        <w:rPr>
          <w:rFonts w:ascii="Times New Roman" w:hAnsi="Times New Roman" w:cs="Times New Roman"/>
          <w:sz w:val="24"/>
          <w:szCs w:val="24"/>
        </w:rPr>
        <w:t xml:space="preserve"> situaciju pokušava riješiti pokretanjem ovog postupka. </w:t>
      </w:r>
      <w:r w:rsidRPr="007E0682" w:rsidR="00D20B56">
        <w:rPr>
          <w:rFonts w:ascii="Times New Roman" w:hAnsi="Times New Roman" w:cs="Times New Roman"/>
          <w:sz w:val="24"/>
          <w:szCs w:val="24"/>
        </w:rPr>
        <w:t xml:space="preserve">U </w:t>
      </w:r>
      <w:r w:rsidRPr="007E0682" w:rsidR="00D41040">
        <w:rPr>
          <w:rFonts w:ascii="Times New Roman" w:hAnsi="Times New Roman" w:cs="Times New Roman"/>
          <w:sz w:val="24"/>
          <w:szCs w:val="24"/>
        </w:rPr>
        <w:t xml:space="preserve">trenutku pokretanja ovog postupka </w:t>
      </w:r>
      <w:r w:rsidRPr="007E0682" w:rsidR="00D20B56">
        <w:rPr>
          <w:rFonts w:ascii="Times New Roman" w:hAnsi="Times New Roman" w:cs="Times New Roman"/>
          <w:sz w:val="24"/>
          <w:szCs w:val="24"/>
        </w:rPr>
        <w:t xml:space="preserve">račun dužnika bio je u blokadi </w:t>
      </w:r>
      <w:r w:rsidRPr="007E0682" w:rsidR="00D41040">
        <w:rPr>
          <w:rFonts w:ascii="Times New Roman" w:hAnsi="Times New Roman" w:cs="Times New Roman"/>
          <w:sz w:val="24"/>
          <w:szCs w:val="24"/>
        </w:rPr>
        <w:t>57 dana (presumpcija nesposobnosti za plaćanje postoji ako je blokada 60 dana ili više)</w:t>
      </w:r>
      <w:r w:rsidR="004F5FAC">
        <w:rPr>
          <w:rFonts w:ascii="Times New Roman" w:hAnsi="Times New Roman" w:cs="Times New Roman"/>
          <w:sz w:val="24"/>
          <w:szCs w:val="24"/>
        </w:rPr>
        <w:t>, i gotovo sve njegove obveze su bile dospjele</w:t>
      </w:r>
      <w:r w:rsidRPr="007E0682" w:rsidR="00D41040">
        <w:rPr>
          <w:rFonts w:ascii="Times New Roman" w:hAnsi="Times New Roman" w:cs="Times New Roman"/>
          <w:sz w:val="24"/>
          <w:szCs w:val="24"/>
        </w:rPr>
        <w:t>.</w:t>
      </w:r>
      <w:r w:rsidRPr="007E0682">
        <w:rPr>
          <w:rFonts w:ascii="Times New Roman" w:hAnsi="Times New Roman" w:cs="Times New Roman"/>
          <w:sz w:val="24"/>
          <w:szCs w:val="24"/>
        </w:rPr>
        <w:t xml:space="preserve"> </w:t>
      </w:r>
    </w:p>
    <w:p w:rsidRPr="007E0682" w:rsidR="00D41040" w:rsidP="007E0682" w:rsidRDefault="00D41040">
      <w:pPr>
        <w:spacing w:after="0" w:line="240" w:lineRule="auto"/>
        <w:jc w:val="both"/>
        <w:rPr>
          <w:rFonts w:ascii="Times New Roman" w:hAnsi="Times New Roman" w:cs="Times New Roman"/>
          <w:sz w:val="24"/>
          <w:szCs w:val="24"/>
        </w:rPr>
      </w:pPr>
    </w:p>
    <w:p w:rsidRPr="007E0682" w:rsidR="00E06F7F" w:rsidP="007E0682" w:rsidRDefault="00D41040">
      <w:pPr>
        <w:spacing w:after="0" w:line="240" w:lineRule="auto"/>
        <w:ind w:firstLine="708"/>
        <w:jc w:val="both"/>
        <w:rPr>
          <w:rFonts w:ascii="Times New Roman" w:hAnsi="Times New Roman" w:cs="Times New Roman"/>
          <w:sz w:val="24"/>
          <w:szCs w:val="24"/>
        </w:rPr>
      </w:pPr>
      <w:r w:rsidRPr="007E0682">
        <w:rPr>
          <w:rFonts w:ascii="Times New Roman" w:hAnsi="Times New Roman" w:cs="Times New Roman"/>
          <w:sz w:val="24"/>
          <w:szCs w:val="24"/>
        </w:rPr>
        <w:t>Radi navedenog, sud utvrđuje</w:t>
      </w:r>
      <w:r w:rsidR="009A4810">
        <w:rPr>
          <w:rFonts w:ascii="Times New Roman" w:hAnsi="Times New Roman" w:cs="Times New Roman"/>
          <w:sz w:val="24"/>
          <w:szCs w:val="24"/>
        </w:rPr>
        <w:t xml:space="preserve"> (sa sigurnošću ne vjerojatnošću)</w:t>
      </w:r>
      <w:r w:rsidRPr="007E0682">
        <w:rPr>
          <w:rFonts w:ascii="Times New Roman" w:hAnsi="Times New Roman" w:cs="Times New Roman"/>
          <w:sz w:val="24"/>
          <w:szCs w:val="24"/>
        </w:rPr>
        <w:t xml:space="preserve"> da dužnik ne može trajnije ispunjavati svoje obveze i da je isti </w:t>
      </w:r>
      <w:r w:rsidR="00FD2F65">
        <w:rPr>
          <w:rFonts w:ascii="Times New Roman" w:hAnsi="Times New Roman" w:cs="Times New Roman"/>
          <w:sz w:val="24"/>
          <w:szCs w:val="24"/>
        </w:rPr>
        <w:t>nesposoban za plaćanje jer su gotovo sve njegove obveze dospjele prije pokretanja ovog postupka, a uvjet za pokretanje predstečajnog postupka je da u trenutku njegova pokretanja većina obvez</w:t>
      </w:r>
      <w:r w:rsidR="009A4810">
        <w:rPr>
          <w:rFonts w:ascii="Times New Roman" w:hAnsi="Times New Roman" w:cs="Times New Roman"/>
          <w:sz w:val="24"/>
          <w:szCs w:val="24"/>
        </w:rPr>
        <w:t>a</w:t>
      </w:r>
      <w:r w:rsidR="00FD2F65">
        <w:rPr>
          <w:rFonts w:ascii="Times New Roman" w:hAnsi="Times New Roman" w:cs="Times New Roman"/>
          <w:sz w:val="24"/>
          <w:szCs w:val="24"/>
        </w:rPr>
        <w:t xml:space="preserve"> dužnika nije dospjela. U situaciji kada su gotovo sve obveze dužnika već u trenutku pokretanja postupka dospjele nema uvjeta za otvaranje predstečajnog postupka već stečajnog. </w:t>
      </w:r>
    </w:p>
    <w:p w:rsidRPr="007E0682" w:rsidR="00D41040" w:rsidP="007E0682" w:rsidRDefault="00D41040">
      <w:pPr>
        <w:spacing w:after="0" w:line="240" w:lineRule="auto"/>
        <w:jc w:val="both"/>
        <w:rPr>
          <w:rFonts w:ascii="Times New Roman" w:hAnsi="Times New Roman" w:cs="Times New Roman"/>
          <w:sz w:val="24"/>
          <w:szCs w:val="24"/>
        </w:rPr>
      </w:pPr>
    </w:p>
    <w:p w:rsidRPr="007E0682" w:rsidR="001072DA" w:rsidP="007E0682" w:rsidRDefault="00E06F7F">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Sve te obveze dužnika nisu rezultat njegove pos</w:t>
      </w:r>
      <w:r w:rsidR="004F5FAC">
        <w:rPr>
          <w:rFonts w:ascii="Times New Roman" w:hAnsi="Times New Roman" w:cs="Times New Roman"/>
          <w:sz w:val="24"/>
          <w:szCs w:val="24"/>
        </w:rPr>
        <w:t xml:space="preserve">love aktivnosti. Gotovo sve te obveze </w:t>
      </w:r>
      <w:r w:rsidRPr="007E0682">
        <w:rPr>
          <w:rFonts w:ascii="Times New Roman" w:hAnsi="Times New Roman" w:cs="Times New Roman"/>
          <w:sz w:val="24"/>
          <w:szCs w:val="24"/>
        </w:rPr>
        <w:t xml:space="preserve">su obveze društva RI-PETROL VELEPRODAJA d.o.o. koje je pripojeno dužniku temeljem Ugovora o pripajanju od 31. kolovoza 2018. godine (od tuda datum dospijeća većine obveza 31.08.2018.). Te obveze društva RI-PETROL VELEPRODAJA d.o.o. su pak bile obveze društva RI MOST d.o.o. koje je pripojeno društvu RI-PETROL VELEPRODAJA d.o.o. </w:t>
      </w:r>
      <w:r w:rsidRPr="007E0682" w:rsidR="001072DA">
        <w:rPr>
          <w:rFonts w:ascii="Times New Roman" w:hAnsi="Times New Roman" w:cs="Times New Roman"/>
          <w:sz w:val="24"/>
          <w:szCs w:val="24"/>
        </w:rPr>
        <w:t xml:space="preserve">temeljem Ugovora o pripajanju od 31. srpnja 2017. godine. </w:t>
      </w:r>
    </w:p>
    <w:p w:rsidRPr="007E0682" w:rsidR="001072DA" w:rsidP="007E0682" w:rsidRDefault="001072DA">
      <w:pPr>
        <w:spacing w:after="0" w:line="240" w:lineRule="auto"/>
        <w:jc w:val="both"/>
        <w:rPr>
          <w:rFonts w:ascii="Times New Roman" w:hAnsi="Times New Roman" w:cs="Times New Roman"/>
          <w:sz w:val="24"/>
          <w:szCs w:val="24"/>
        </w:rPr>
      </w:pPr>
    </w:p>
    <w:p w:rsidRPr="007E0682" w:rsidR="00E06F7F" w:rsidP="007E0682" w:rsidRDefault="001072DA">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Sva pripajanja su provedena nakon podnašanja prijedloga za pokretanjem stečajnog postupka nad oba društva, a koji stečajni postupci su zbog pripajanja obustavljeni (RI PETROL VELEPRODAJA d.o.o.: St-253/18, Trgovački sud u Osijeku, prijedlog za otvaranje stečaja od 22.03.2018., odluka o pripajanju od 31.08.2018.; RI MOST d.o.o.: St-1533/16, Trgovački sud u Rijeci, prijedlog za otvaranjem stečaja od 13.11.2014., odluka o pripajanju od 31.07.2017.)</w:t>
      </w:r>
    </w:p>
    <w:p w:rsidRPr="007E0682" w:rsidR="001072DA" w:rsidP="007E0682" w:rsidRDefault="001072DA">
      <w:pPr>
        <w:spacing w:after="0" w:line="240" w:lineRule="auto"/>
        <w:jc w:val="both"/>
        <w:rPr>
          <w:rFonts w:ascii="Times New Roman" w:hAnsi="Times New Roman" w:cs="Times New Roman"/>
          <w:sz w:val="24"/>
          <w:szCs w:val="24"/>
        </w:rPr>
      </w:pPr>
    </w:p>
    <w:p w:rsidRPr="007E0682" w:rsidR="001072DA" w:rsidP="007E0682" w:rsidRDefault="001072DA">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Sva imovina dužnika, sva prava i obveze, nisu rezultat njegove poslovne aktivnosti već su rezultat pripajanja uslijed kojeg je preuzeo kako prava tako i obveze.</w:t>
      </w:r>
    </w:p>
    <w:p w:rsidRPr="007E0682" w:rsidR="001072DA" w:rsidP="007E0682" w:rsidRDefault="001072DA">
      <w:pPr>
        <w:spacing w:after="0" w:line="240" w:lineRule="auto"/>
        <w:jc w:val="both"/>
        <w:rPr>
          <w:rFonts w:ascii="Times New Roman" w:hAnsi="Times New Roman" w:cs="Times New Roman"/>
          <w:sz w:val="24"/>
          <w:szCs w:val="24"/>
        </w:rPr>
      </w:pPr>
    </w:p>
    <w:p w:rsidRPr="007E0682" w:rsidR="001072DA" w:rsidP="007E0682" w:rsidRDefault="001072DA">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Dužnik ne posluje niti je od osnivanja, 2013. godine do danas poslovao.</w:t>
      </w:r>
      <w:r w:rsidR="004F5FAC">
        <w:rPr>
          <w:rFonts w:ascii="Times New Roman" w:hAnsi="Times New Roman" w:cs="Times New Roman"/>
          <w:sz w:val="24"/>
          <w:szCs w:val="24"/>
        </w:rPr>
        <w:t xml:space="preserve"> Registriran je za obavljanje poljoprivrednih djelatnosti.</w:t>
      </w:r>
    </w:p>
    <w:p w:rsidRPr="007E0682" w:rsidR="00A44F76" w:rsidP="007E0682" w:rsidRDefault="00A44F76">
      <w:pPr>
        <w:spacing w:after="0" w:line="240" w:lineRule="auto"/>
        <w:jc w:val="both"/>
        <w:rPr>
          <w:rFonts w:ascii="Times New Roman" w:hAnsi="Times New Roman" w:cs="Times New Roman"/>
          <w:sz w:val="24"/>
          <w:szCs w:val="24"/>
        </w:rPr>
      </w:pPr>
    </w:p>
    <w:p w:rsidR="004F5FAC" w:rsidP="007E0682" w:rsidRDefault="00A44F7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 xml:space="preserve">Jedini prihod kojeg je dužnik </w:t>
      </w:r>
      <w:r w:rsidR="007B3DFD">
        <w:rPr>
          <w:rFonts w:ascii="Times New Roman" w:hAnsi="Times New Roman" w:cs="Times New Roman"/>
          <w:sz w:val="24"/>
          <w:szCs w:val="24"/>
        </w:rPr>
        <w:t xml:space="preserve">prikazao da ostvaruje </w:t>
      </w:r>
      <w:r w:rsidRPr="007E0682">
        <w:rPr>
          <w:rFonts w:ascii="Times New Roman" w:hAnsi="Times New Roman" w:cs="Times New Roman"/>
          <w:sz w:val="24"/>
          <w:szCs w:val="24"/>
        </w:rPr>
        <w:t xml:space="preserve">je prihod od najma nekretnina koje koristi povezano društvo RUDAR d.o.o., čiji je osnivač i zakonski zastupnik Jozo Kalem, koji je bio i osnivač i zakonski zastupnik i RI MOST-a i RI PETROL VELEPRODAJE, </w:t>
      </w:r>
      <w:r w:rsidR="007B3DFD">
        <w:rPr>
          <w:rFonts w:ascii="Times New Roman" w:hAnsi="Times New Roman" w:cs="Times New Roman"/>
          <w:sz w:val="24"/>
          <w:szCs w:val="24"/>
        </w:rPr>
        <w:t xml:space="preserve">kao i predlagatelja RI PETROL-a, </w:t>
      </w:r>
      <w:r w:rsidRPr="007E0682">
        <w:rPr>
          <w:rFonts w:ascii="Times New Roman" w:hAnsi="Times New Roman" w:cs="Times New Roman"/>
          <w:sz w:val="24"/>
          <w:szCs w:val="24"/>
        </w:rPr>
        <w:t>ali isto kao rezultat pripajanja jer je ranije te nekretnine istom najmoprimcu dalo u najam društvo RI PETROL VELEPRODAJA s time što je dužnik 11. prosinca 2019. godine dostavio u spis ugovor o najmu sklopljen sa tim društvom 01. lipnja 2019. godine.</w:t>
      </w:r>
      <w:r w:rsidR="004F5FAC">
        <w:rPr>
          <w:rFonts w:ascii="Times New Roman" w:hAnsi="Times New Roman" w:cs="Times New Roman"/>
          <w:sz w:val="24"/>
          <w:szCs w:val="24"/>
        </w:rPr>
        <w:t xml:space="preserve"> </w:t>
      </w:r>
    </w:p>
    <w:p w:rsidRPr="007E0682" w:rsidR="007B3DFD" w:rsidP="007E0682" w:rsidRDefault="007B3DFD">
      <w:pPr>
        <w:spacing w:after="0" w:line="240" w:lineRule="auto"/>
        <w:jc w:val="both"/>
        <w:rPr>
          <w:rFonts w:ascii="Times New Roman" w:hAnsi="Times New Roman" w:cs="Times New Roman"/>
          <w:sz w:val="24"/>
          <w:szCs w:val="24"/>
        </w:rPr>
      </w:pPr>
    </w:p>
    <w:p w:rsidRPr="007E0682" w:rsidR="00A44F76" w:rsidP="007E0682" w:rsidRDefault="00A44F7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Kako dužnik iz tog odnosa ima potraživanje prema RUDARU od 236.044,45 kn očito je da RUDAR ne izvršava obveze iz tog ugovora, a obzirom na povezanost svih subjekta</w:t>
      </w:r>
      <w:r w:rsidR="004F5FAC">
        <w:rPr>
          <w:rFonts w:ascii="Times New Roman" w:hAnsi="Times New Roman" w:cs="Times New Roman"/>
          <w:sz w:val="24"/>
          <w:szCs w:val="24"/>
        </w:rPr>
        <w:t>, čiji je osnivač i direktor ista osoba,</w:t>
      </w:r>
      <w:r w:rsidRPr="007E0682">
        <w:rPr>
          <w:rFonts w:ascii="Times New Roman" w:hAnsi="Times New Roman" w:cs="Times New Roman"/>
          <w:sz w:val="24"/>
          <w:szCs w:val="24"/>
        </w:rPr>
        <w:t xml:space="preserve"> postavlja se pitanje valjanosti tog ugovora i pobuda radi kojih je sklopljen. No to nije predmet ovoga postupka pa se sud u </w:t>
      </w:r>
      <w:r w:rsidRPr="007E0682" w:rsidR="007D1F8D">
        <w:rPr>
          <w:rFonts w:ascii="Times New Roman" w:hAnsi="Times New Roman" w:cs="Times New Roman"/>
          <w:sz w:val="24"/>
          <w:szCs w:val="24"/>
        </w:rPr>
        <w:t xml:space="preserve">utvrđivanje toga </w:t>
      </w:r>
      <w:r w:rsidRPr="007E0682">
        <w:rPr>
          <w:rFonts w:ascii="Times New Roman" w:hAnsi="Times New Roman" w:cs="Times New Roman"/>
          <w:sz w:val="24"/>
          <w:szCs w:val="24"/>
        </w:rPr>
        <w:t>neće upuštati</w:t>
      </w:r>
      <w:r w:rsidRPr="007E0682" w:rsidR="00D20B56">
        <w:rPr>
          <w:rFonts w:ascii="Times New Roman" w:hAnsi="Times New Roman" w:cs="Times New Roman"/>
          <w:sz w:val="24"/>
          <w:szCs w:val="24"/>
        </w:rPr>
        <w:t>. Uostalom, sud ovdje utvrđuje relevantne okolnosti na dan 06. ožujka 2019. godine, a taj je ugovor sklopljen nakon toga.</w:t>
      </w:r>
    </w:p>
    <w:p w:rsidRPr="007E0682" w:rsidR="00D20B56" w:rsidP="007E0682" w:rsidRDefault="00D20B56">
      <w:pPr>
        <w:spacing w:after="0" w:line="240" w:lineRule="auto"/>
        <w:jc w:val="both"/>
        <w:rPr>
          <w:rFonts w:ascii="Times New Roman" w:hAnsi="Times New Roman" w:cs="Times New Roman"/>
          <w:sz w:val="24"/>
          <w:szCs w:val="24"/>
        </w:rPr>
      </w:pPr>
    </w:p>
    <w:p w:rsidRPr="007E0682" w:rsidR="00D20B56" w:rsidP="007E0682" w:rsidRDefault="00D20B5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 xml:space="preserve">Odredbom čl. 2. st. 1. SZ-a propisano je da se predstečajni postupak provodi radi uređivanja pravnoga položaja dužnika i njegova odnosa prema vjerovnicima i održavanja njegove djelatnosti. </w:t>
      </w:r>
    </w:p>
    <w:p w:rsidRPr="007E0682" w:rsidR="00D20B56" w:rsidP="007E0682" w:rsidRDefault="00D20B56">
      <w:pPr>
        <w:spacing w:after="0" w:line="240" w:lineRule="auto"/>
        <w:jc w:val="both"/>
        <w:rPr>
          <w:rFonts w:ascii="Times New Roman" w:hAnsi="Times New Roman" w:cs="Times New Roman"/>
          <w:sz w:val="24"/>
          <w:szCs w:val="24"/>
        </w:rPr>
      </w:pPr>
    </w:p>
    <w:p w:rsidRPr="007E0682" w:rsidR="007D1F8D" w:rsidP="007E0682" w:rsidRDefault="00D20B5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Kao što je navedeno, dužnik od svog osnivanja do dana</w:t>
      </w:r>
      <w:r w:rsidRPr="007E0682" w:rsidR="007D1F8D">
        <w:rPr>
          <w:rFonts w:ascii="Times New Roman" w:hAnsi="Times New Roman" w:cs="Times New Roman"/>
          <w:sz w:val="24"/>
          <w:szCs w:val="24"/>
        </w:rPr>
        <w:t>s</w:t>
      </w:r>
      <w:r w:rsidRPr="007E0682">
        <w:rPr>
          <w:rFonts w:ascii="Times New Roman" w:hAnsi="Times New Roman" w:cs="Times New Roman"/>
          <w:sz w:val="24"/>
          <w:szCs w:val="24"/>
        </w:rPr>
        <w:t>, pa tako ni na dan 06. ožujka 2019. godine nije poslovao.</w:t>
      </w:r>
      <w:r w:rsidRPr="007E0682" w:rsidR="007D1F8D">
        <w:rPr>
          <w:rFonts w:ascii="Times New Roman" w:hAnsi="Times New Roman" w:cs="Times New Roman"/>
          <w:sz w:val="24"/>
          <w:szCs w:val="24"/>
        </w:rPr>
        <w:t xml:space="preserve"> </w:t>
      </w:r>
      <w:r w:rsidRPr="007E0682">
        <w:rPr>
          <w:rFonts w:ascii="Times New Roman" w:hAnsi="Times New Roman" w:cs="Times New Roman"/>
          <w:sz w:val="24"/>
          <w:szCs w:val="24"/>
        </w:rPr>
        <w:t>Sva prava i obveze dužnika rezultat su preuzimanja drugog društva, ne poslovne aktivnosti.</w:t>
      </w:r>
      <w:r w:rsidRPr="007E0682" w:rsidR="007D1F8D">
        <w:rPr>
          <w:rFonts w:ascii="Times New Roman" w:hAnsi="Times New Roman" w:cs="Times New Roman"/>
          <w:sz w:val="24"/>
          <w:szCs w:val="24"/>
        </w:rPr>
        <w:t xml:space="preserve"> N</w:t>
      </w:r>
      <w:r w:rsidR="004F5FAC">
        <w:rPr>
          <w:rFonts w:ascii="Times New Roman" w:hAnsi="Times New Roman" w:cs="Times New Roman"/>
          <w:sz w:val="24"/>
          <w:szCs w:val="24"/>
        </w:rPr>
        <w:t xml:space="preserve">ajam vlastitih nekretnina ne može se podvesti pod obavljanje djelatnosti u smislu čl. 2. st. 1. SZ-a. </w:t>
      </w:r>
    </w:p>
    <w:p w:rsidRPr="007E0682" w:rsidR="007D1F8D" w:rsidP="007E0682" w:rsidRDefault="007D1F8D">
      <w:pPr>
        <w:spacing w:after="0" w:line="240" w:lineRule="auto"/>
        <w:jc w:val="both"/>
        <w:rPr>
          <w:rFonts w:ascii="Times New Roman" w:hAnsi="Times New Roman" w:cs="Times New Roman"/>
          <w:sz w:val="24"/>
          <w:szCs w:val="24"/>
        </w:rPr>
      </w:pPr>
    </w:p>
    <w:p w:rsidRPr="007E0682" w:rsidR="00D20B56" w:rsidP="007E0682" w:rsidRDefault="00D20B56">
      <w:pPr>
        <w:spacing w:after="0" w:line="240" w:lineRule="auto"/>
        <w:ind w:firstLine="708"/>
        <w:jc w:val="both"/>
        <w:rPr>
          <w:rFonts w:ascii="Times New Roman" w:hAnsi="Times New Roman" w:cs="Times New Roman"/>
          <w:sz w:val="24"/>
          <w:szCs w:val="24"/>
        </w:rPr>
      </w:pPr>
      <w:r w:rsidRPr="007E0682">
        <w:rPr>
          <w:rFonts w:ascii="Times New Roman" w:hAnsi="Times New Roman" w:cs="Times New Roman"/>
          <w:sz w:val="24"/>
          <w:szCs w:val="24"/>
        </w:rPr>
        <w:t>Obzirom na navedeno sud smatra da je to drugi razlog zbog kojeg nije moguće otvoriti i provesti predstečajni postupak nad dužnikom jer isti nije nikada poslovao</w:t>
      </w:r>
      <w:r w:rsidR="004F5FAC">
        <w:rPr>
          <w:rFonts w:ascii="Times New Roman" w:hAnsi="Times New Roman" w:cs="Times New Roman"/>
          <w:sz w:val="24"/>
          <w:szCs w:val="24"/>
        </w:rPr>
        <w:t xml:space="preserve"> i</w:t>
      </w:r>
      <w:r w:rsidRPr="007E0682">
        <w:rPr>
          <w:rFonts w:ascii="Times New Roman" w:hAnsi="Times New Roman" w:cs="Times New Roman"/>
          <w:sz w:val="24"/>
          <w:szCs w:val="24"/>
        </w:rPr>
        <w:t xml:space="preserve"> ne obavlja svoju djelatnost pa se provedbom ovog postupka ne bi ostvarila svrha propisana zakonom već neka druga, u koju sud neće sada ulaziti, no očita je. </w:t>
      </w:r>
    </w:p>
    <w:p w:rsidRPr="007E0682" w:rsidR="00D20B56" w:rsidP="007E0682" w:rsidRDefault="00D20B56">
      <w:pPr>
        <w:spacing w:after="0" w:line="240" w:lineRule="auto"/>
        <w:jc w:val="both"/>
        <w:rPr>
          <w:rFonts w:ascii="Times New Roman" w:hAnsi="Times New Roman" w:cs="Times New Roman"/>
          <w:sz w:val="24"/>
          <w:szCs w:val="24"/>
        </w:rPr>
      </w:pPr>
    </w:p>
    <w:p w:rsidRPr="007E0682" w:rsidR="00D20B56" w:rsidP="007E0682" w:rsidRDefault="00D20B56">
      <w:pPr>
        <w:spacing w:after="0" w:line="240" w:lineRule="auto"/>
        <w:ind w:firstLine="708"/>
        <w:jc w:val="both"/>
        <w:rPr>
          <w:rFonts w:ascii="Times New Roman" w:hAnsi="Times New Roman" w:cs="Times New Roman"/>
          <w:sz w:val="24"/>
          <w:szCs w:val="24"/>
        </w:rPr>
      </w:pPr>
      <w:r w:rsidRPr="007E0682">
        <w:rPr>
          <w:rFonts w:ascii="Times New Roman" w:hAnsi="Times New Roman" w:cs="Times New Roman"/>
          <w:sz w:val="24"/>
          <w:szCs w:val="24"/>
        </w:rPr>
        <w:t>Zaključno,</w:t>
      </w:r>
      <w:r w:rsidRPr="007E0682" w:rsidR="00D41040">
        <w:rPr>
          <w:rFonts w:ascii="Times New Roman" w:hAnsi="Times New Roman" w:cs="Times New Roman"/>
          <w:sz w:val="24"/>
          <w:szCs w:val="24"/>
        </w:rPr>
        <w:t xml:space="preserve"> u situaciji kada su gotovo sve obveze dužnika u trenutku podnašanja prijedloga za otvaranje prestečajnog postupka dospjele, a društvo ne </w:t>
      </w:r>
      <w:r w:rsidR="004F5FAC">
        <w:rPr>
          <w:rFonts w:ascii="Times New Roman" w:hAnsi="Times New Roman" w:cs="Times New Roman"/>
          <w:sz w:val="24"/>
          <w:szCs w:val="24"/>
        </w:rPr>
        <w:t>obavlja</w:t>
      </w:r>
      <w:r w:rsidRPr="007E0682" w:rsidR="00D41040">
        <w:rPr>
          <w:rFonts w:ascii="Times New Roman" w:hAnsi="Times New Roman" w:cs="Times New Roman"/>
          <w:sz w:val="24"/>
          <w:szCs w:val="24"/>
        </w:rPr>
        <w:t xml:space="preserve"> </w:t>
      </w:r>
      <w:r w:rsidR="004F5FAC">
        <w:rPr>
          <w:rFonts w:ascii="Times New Roman" w:hAnsi="Times New Roman" w:cs="Times New Roman"/>
          <w:sz w:val="24"/>
          <w:szCs w:val="24"/>
        </w:rPr>
        <w:t>niti je ikada obavljalo svoju djelatnost</w:t>
      </w:r>
      <w:r w:rsidRPr="007E0682" w:rsidR="00D41040">
        <w:rPr>
          <w:rFonts w:ascii="Times New Roman" w:hAnsi="Times New Roman" w:cs="Times New Roman"/>
          <w:sz w:val="24"/>
          <w:szCs w:val="24"/>
        </w:rPr>
        <w:t>, nema mjesta o</w:t>
      </w:r>
      <w:r w:rsidR="00FD2F65">
        <w:rPr>
          <w:rFonts w:ascii="Times New Roman" w:hAnsi="Times New Roman" w:cs="Times New Roman"/>
          <w:sz w:val="24"/>
          <w:szCs w:val="24"/>
        </w:rPr>
        <w:t>tvaranju predstečajnog postupk</w:t>
      </w:r>
      <w:r w:rsidR="00A61361">
        <w:rPr>
          <w:rFonts w:ascii="Times New Roman" w:hAnsi="Times New Roman" w:cs="Times New Roman"/>
          <w:sz w:val="24"/>
          <w:szCs w:val="24"/>
        </w:rPr>
        <w:t>a.</w:t>
      </w:r>
    </w:p>
    <w:p w:rsidRPr="007E0682" w:rsidR="00D41040" w:rsidP="007E0682" w:rsidRDefault="00D41040">
      <w:pPr>
        <w:spacing w:after="0" w:line="240" w:lineRule="auto"/>
        <w:ind w:firstLine="708"/>
        <w:jc w:val="both"/>
        <w:rPr>
          <w:rFonts w:ascii="Times New Roman" w:hAnsi="Times New Roman" w:cs="Times New Roman"/>
          <w:sz w:val="24"/>
          <w:szCs w:val="24"/>
        </w:rPr>
      </w:pPr>
    </w:p>
    <w:p w:rsidRPr="007E0682" w:rsidR="00D20B56" w:rsidP="007E0682" w:rsidRDefault="00D20B5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t>Radi svega navedenog odlučeno je kao u izreci ovog rješenja.</w:t>
      </w:r>
    </w:p>
    <w:p w:rsidRPr="007E0682" w:rsidR="00D20B56" w:rsidP="007E0682" w:rsidRDefault="00D20B56">
      <w:pPr>
        <w:spacing w:after="0" w:line="240" w:lineRule="auto"/>
        <w:jc w:val="both"/>
        <w:rPr>
          <w:rFonts w:ascii="Times New Roman" w:hAnsi="Times New Roman" w:cs="Times New Roman"/>
          <w:sz w:val="24"/>
          <w:szCs w:val="24"/>
        </w:rPr>
      </w:pPr>
    </w:p>
    <w:p w:rsidRPr="007E0682" w:rsidR="007E0682" w:rsidP="007E0682" w:rsidRDefault="007E0682">
      <w:pPr>
        <w:spacing w:after="0" w:line="240" w:lineRule="auto"/>
        <w:jc w:val="center"/>
        <w:rPr>
          <w:rFonts w:ascii="Times New Roman" w:hAnsi="Times New Roman" w:cs="Times New Roman"/>
          <w:sz w:val="24"/>
          <w:szCs w:val="24"/>
        </w:rPr>
      </w:pPr>
      <w:r w:rsidRPr="007E0682">
        <w:rPr>
          <w:rFonts w:ascii="Times New Roman" w:hAnsi="Times New Roman" w:cs="Times New Roman"/>
          <w:sz w:val="24"/>
          <w:szCs w:val="24"/>
        </w:rPr>
        <w:t>U Pazinu, dana 13. prosinca 2019.</w:t>
      </w:r>
    </w:p>
    <w:p w:rsidRPr="007E0682" w:rsidR="007E0682" w:rsidP="007E0682" w:rsidRDefault="007E0682">
      <w:pPr>
        <w:spacing w:after="0" w:line="240" w:lineRule="auto"/>
        <w:jc w:val="center"/>
        <w:rPr>
          <w:rFonts w:ascii="Times New Roman" w:hAnsi="Times New Roman" w:cs="Times New Roman"/>
          <w:sz w:val="24"/>
          <w:szCs w:val="24"/>
        </w:rPr>
      </w:pPr>
    </w:p>
    <w:p w:rsidRPr="007E0682" w:rsidR="007E0682" w:rsidP="007E0682" w:rsidRDefault="007E0682">
      <w:pPr>
        <w:spacing w:after="0" w:line="240" w:lineRule="auto"/>
        <w:ind w:left="5664" w:firstLine="708"/>
        <w:rPr>
          <w:rFonts w:ascii="Times New Roman" w:hAnsi="Times New Roman" w:cs="Times New Roman"/>
          <w:sz w:val="24"/>
          <w:szCs w:val="24"/>
        </w:rPr>
      </w:pPr>
      <w:r w:rsidRPr="007E0682">
        <w:rPr>
          <w:rFonts w:ascii="Times New Roman" w:hAnsi="Times New Roman" w:cs="Times New Roman"/>
          <w:sz w:val="24"/>
          <w:szCs w:val="24"/>
        </w:rPr>
        <w:t>Stečajna sutkinja:</w:t>
      </w:r>
    </w:p>
    <w:p w:rsidRPr="007E0682" w:rsidR="007E0682" w:rsidP="007E0682" w:rsidRDefault="007E0682">
      <w:pPr>
        <w:spacing w:after="0" w:line="240" w:lineRule="auto"/>
        <w:ind w:left="5664" w:firstLine="708"/>
        <w:rPr>
          <w:rFonts w:ascii="Times New Roman" w:hAnsi="Times New Roman" w:cs="Times New Roman"/>
          <w:sz w:val="24"/>
          <w:szCs w:val="24"/>
        </w:rPr>
      </w:pPr>
      <w:r w:rsidRPr="007E0682">
        <w:rPr>
          <w:rFonts w:ascii="Times New Roman" w:hAnsi="Times New Roman" w:cs="Times New Roman"/>
          <w:sz w:val="24"/>
          <w:szCs w:val="24"/>
        </w:rPr>
        <w:t>Tijana Licul</w:t>
      </w:r>
    </w:p>
    <w:p w:rsidRPr="007E0682" w:rsidR="007E0682" w:rsidP="007E0682" w:rsidRDefault="007E0682">
      <w:pPr>
        <w:spacing w:after="0" w:line="240" w:lineRule="auto"/>
        <w:jc w:val="both"/>
        <w:rPr>
          <w:rFonts w:ascii="Times New Roman" w:hAnsi="Times New Roman" w:cs="Times New Roman"/>
          <w:sz w:val="24"/>
          <w:szCs w:val="24"/>
        </w:rPr>
      </w:pPr>
    </w:p>
    <w:p w:rsidRPr="007E0682" w:rsidR="007E0682" w:rsidP="007E0682" w:rsidRDefault="007E0682">
      <w:pPr>
        <w:spacing w:after="0" w:line="240" w:lineRule="auto"/>
        <w:jc w:val="both"/>
        <w:rPr>
          <w:rFonts w:ascii="Times New Roman" w:hAnsi="Times New Roman" w:cs="Times New Roman"/>
          <w:sz w:val="24"/>
          <w:szCs w:val="24"/>
        </w:rPr>
      </w:pPr>
    </w:p>
    <w:p w:rsidR="007E0682" w:rsidP="007E0682" w:rsidRDefault="007E0682">
      <w:pPr>
        <w:spacing w:after="0" w:line="240" w:lineRule="auto"/>
        <w:jc w:val="both"/>
        <w:rPr>
          <w:rFonts w:ascii="Times New Roman" w:hAnsi="Times New Roman" w:cs="Times New Roman"/>
          <w:sz w:val="24"/>
          <w:szCs w:val="24"/>
        </w:rPr>
      </w:pPr>
    </w:p>
    <w:p w:rsidR="00F93C0B" w:rsidP="007E0682" w:rsidRDefault="00F93C0B">
      <w:pPr>
        <w:spacing w:after="0" w:line="240" w:lineRule="auto"/>
        <w:jc w:val="both"/>
        <w:rPr>
          <w:rFonts w:ascii="Times New Roman" w:hAnsi="Times New Roman" w:cs="Times New Roman"/>
          <w:sz w:val="24"/>
          <w:szCs w:val="24"/>
        </w:rPr>
      </w:pPr>
    </w:p>
    <w:p w:rsidRPr="007E0682" w:rsidR="007E0682" w:rsidP="007E0682" w:rsidRDefault="007E0682">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lastRenderedPageBreak/>
        <w:t>UPUTA O PRAVNOM LIJEKU:</w:t>
      </w:r>
    </w:p>
    <w:p w:rsidRPr="007E0682" w:rsidR="007E0682" w:rsidP="007E0682" w:rsidRDefault="007E0682">
      <w:pPr>
        <w:spacing w:after="0" w:line="240" w:lineRule="auto"/>
        <w:ind w:firstLine="708"/>
        <w:jc w:val="both"/>
        <w:rPr>
          <w:rFonts w:ascii="Times New Roman" w:hAnsi="Times New Roman" w:cs="Times New Roman"/>
          <w:sz w:val="24"/>
          <w:szCs w:val="24"/>
        </w:rPr>
      </w:pPr>
      <w:r w:rsidRPr="007E0682">
        <w:rPr>
          <w:rFonts w:ascii="Times New Roman" w:hAnsi="Times New Roman" w:cs="Times New Roman"/>
          <w:sz w:val="24"/>
          <w:szCs w:val="24"/>
        </w:rPr>
        <w:t>Protiv rješenja o odbijanju prijedloga za otvaranje stečajnoga postupka pravo na žalbu ima podnositelj prijedloga. Rok za žalbu je 8 dana od dana dostave rješenja, a dostava se smatra obavljenom istekom osmog dana od dana objave rješenja na mrežnoj stranici e-Oglasna ploča sudova (čl. 12. st. 1. i 2. Stečajnog zakona). Žalba se ulaže putem ovog suda Visokom trgovačkom sudu Republike Hrvatske u 3 primjerka.</w:t>
      </w:r>
    </w:p>
    <w:p w:rsidRPr="007E0682" w:rsidR="007E0682" w:rsidP="007E0682" w:rsidRDefault="007E0682">
      <w:pPr>
        <w:spacing w:after="0" w:line="240" w:lineRule="auto"/>
        <w:ind w:firstLine="708"/>
        <w:jc w:val="both"/>
        <w:rPr>
          <w:rFonts w:ascii="Times New Roman" w:hAnsi="Times New Roman" w:cs="Times New Roman"/>
          <w:sz w:val="24"/>
          <w:szCs w:val="24"/>
        </w:rPr>
      </w:pPr>
    </w:p>
    <w:p w:rsidRPr="007E0682" w:rsidR="007E0682" w:rsidP="007E0682" w:rsidRDefault="007E0682">
      <w:pPr>
        <w:spacing w:after="0" w:line="240" w:lineRule="auto"/>
        <w:ind w:firstLine="708"/>
        <w:jc w:val="both"/>
        <w:rPr>
          <w:rFonts w:ascii="Times New Roman" w:hAnsi="Times New Roman" w:cs="Times New Roman"/>
          <w:sz w:val="24"/>
          <w:szCs w:val="24"/>
        </w:rPr>
      </w:pPr>
    </w:p>
    <w:p w:rsidRPr="007E0682" w:rsidR="007E0682" w:rsidP="007E0682" w:rsidRDefault="007E0682">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DNA:</w:t>
      </w:r>
    </w:p>
    <w:p w:rsidRPr="007E0682" w:rsidR="007E0682" w:rsidP="007E0682" w:rsidRDefault="007E0682">
      <w:pPr>
        <w:spacing w:after="0" w:line="240" w:lineRule="auto"/>
        <w:ind w:firstLine="708"/>
        <w:rPr>
          <w:rFonts w:ascii="Times New Roman" w:hAnsi="Times New Roman" w:cs="Times New Roman"/>
          <w:sz w:val="24"/>
          <w:szCs w:val="24"/>
        </w:rPr>
      </w:pPr>
      <w:r w:rsidRPr="007E0682">
        <w:rPr>
          <w:rFonts w:ascii="Times New Roman" w:hAnsi="Times New Roman" w:cs="Times New Roman"/>
          <w:sz w:val="24"/>
          <w:szCs w:val="24"/>
        </w:rPr>
        <w:t xml:space="preserve">- e-oglasna ploča suda </w:t>
      </w:r>
    </w:p>
    <w:p w:rsidRPr="007E0682" w:rsidR="007E0682" w:rsidP="007E0682" w:rsidRDefault="007E0682">
      <w:pPr>
        <w:spacing w:after="0" w:line="240" w:lineRule="auto"/>
        <w:ind w:firstLine="708"/>
        <w:rPr>
          <w:rFonts w:ascii="Times New Roman" w:hAnsi="Times New Roman" w:cs="Times New Roman"/>
          <w:sz w:val="24"/>
          <w:szCs w:val="24"/>
        </w:rPr>
      </w:pPr>
      <w:r w:rsidRPr="007E0682">
        <w:rPr>
          <w:rFonts w:ascii="Times New Roman" w:hAnsi="Times New Roman" w:cs="Times New Roman"/>
          <w:sz w:val="24"/>
          <w:szCs w:val="24"/>
        </w:rPr>
        <w:t>- FINA – po pravomoćnosti</w:t>
      </w:r>
    </w:p>
    <w:p w:rsidRPr="007E0682" w:rsidR="007E0682" w:rsidP="007E0682" w:rsidRDefault="007E0682">
      <w:pPr>
        <w:spacing w:after="0" w:line="240" w:lineRule="auto"/>
        <w:ind w:firstLine="708"/>
        <w:rPr>
          <w:rFonts w:ascii="Times New Roman" w:hAnsi="Times New Roman" w:cs="Times New Roman"/>
          <w:sz w:val="24"/>
          <w:szCs w:val="24"/>
        </w:rPr>
      </w:pPr>
    </w:p>
    <w:p w:rsidRPr="007E0682" w:rsidR="007E0682" w:rsidP="007E0682" w:rsidRDefault="007E0682">
      <w:pPr>
        <w:spacing w:after="0" w:line="240" w:lineRule="auto"/>
        <w:ind w:firstLine="708"/>
        <w:rPr>
          <w:rFonts w:ascii="Times New Roman" w:hAnsi="Times New Roman" w:cs="Times New Roman"/>
          <w:sz w:val="24"/>
          <w:szCs w:val="24"/>
        </w:rPr>
      </w:pPr>
    </w:p>
    <w:p w:rsidRPr="007E0682" w:rsidR="00D20B56" w:rsidP="007E0682" w:rsidRDefault="00D20B56">
      <w:pPr>
        <w:spacing w:after="0" w:line="240" w:lineRule="auto"/>
        <w:jc w:val="both"/>
        <w:rPr>
          <w:rFonts w:ascii="Times New Roman" w:hAnsi="Times New Roman" w:cs="Times New Roman"/>
          <w:sz w:val="24"/>
          <w:szCs w:val="24"/>
        </w:rPr>
      </w:pPr>
    </w:p>
    <w:p w:rsidRPr="007E0682" w:rsidR="00D20B56" w:rsidP="007E0682" w:rsidRDefault="00D20B5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r>
    </w:p>
    <w:p w:rsidRPr="007E0682" w:rsidR="00A44F76" w:rsidP="007E0682" w:rsidRDefault="00A44F76">
      <w:pPr>
        <w:spacing w:after="0" w:line="240" w:lineRule="auto"/>
        <w:jc w:val="both"/>
        <w:rPr>
          <w:rFonts w:ascii="Times New Roman" w:hAnsi="Times New Roman" w:cs="Times New Roman"/>
          <w:sz w:val="24"/>
          <w:szCs w:val="24"/>
        </w:rPr>
      </w:pPr>
    </w:p>
    <w:p w:rsidRPr="007E0682" w:rsidR="00A44F76" w:rsidP="007E0682" w:rsidRDefault="00D20B5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r>
    </w:p>
    <w:p w:rsidRPr="007E0682" w:rsidR="00A44F76" w:rsidP="007E0682" w:rsidRDefault="00A44F76">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r>
    </w:p>
    <w:p w:rsidRPr="007E0682" w:rsidR="001072DA" w:rsidP="007E0682" w:rsidRDefault="001072DA">
      <w:pPr>
        <w:spacing w:after="0" w:line="240" w:lineRule="auto"/>
        <w:jc w:val="both"/>
        <w:rPr>
          <w:rFonts w:ascii="Times New Roman" w:hAnsi="Times New Roman" w:cs="Times New Roman"/>
          <w:sz w:val="24"/>
          <w:szCs w:val="24"/>
        </w:rPr>
      </w:pPr>
      <w:r w:rsidRPr="007E0682">
        <w:rPr>
          <w:rFonts w:ascii="Times New Roman" w:hAnsi="Times New Roman" w:cs="Times New Roman"/>
          <w:sz w:val="24"/>
          <w:szCs w:val="24"/>
        </w:rPr>
        <w:tab/>
      </w: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p>
    <w:p w:rsidRPr="007E0682" w:rsidR="00BD3306" w:rsidP="007E0682" w:rsidRDefault="00BD3306">
      <w:pPr>
        <w:spacing w:after="0" w:line="240" w:lineRule="auto"/>
        <w:jc w:val="both"/>
        <w:rPr>
          <w:rFonts w:ascii="Times New Roman" w:hAnsi="Times New Roman" w:cs="Times New Roman"/>
          <w:sz w:val="24"/>
          <w:szCs w:val="24"/>
        </w:rPr>
      </w:pPr>
    </w:p>
    <w:sectPr w:rsidRPr="007E0682" w:rsidR="00BD3306" w:rsidSect="007E0682">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E0682" w:rsidP="007E0682" w:rsidRDefault="007E0682">
      <w:pPr>
        <w:spacing w:after="0" w:line="240" w:lineRule="auto"/>
      </w:pPr>
      <w:r>
        <w:separator/>
      </w:r>
    </w:p>
  </w:endnote>
  <w:endnote w:type="continuationSeparator" w:id="0">
    <w:p w:rsidR="007E0682" w:rsidP="007E0682" w:rsidRDefault="007E0682">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E0682" w:rsidP="007E0682" w:rsidRDefault="007E0682">
      <w:pPr>
        <w:spacing w:after="0" w:line="240" w:lineRule="auto"/>
      </w:pPr>
      <w:r>
        <w:separator/>
      </w:r>
    </w:p>
  </w:footnote>
  <w:footnote w:type="continuationSeparator" w:id="0">
    <w:p w:rsidR="007E0682" w:rsidP="007E0682" w:rsidRDefault="007E0682">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1187348"/>
      <w:docPartObj>
        <w:docPartGallery w:val="Page Numbers (Top of Page)"/>
        <w:docPartUnique/>
      </w:docPartObj>
    </w:sdtPr>
    <w:sdtEndPr>
      <w:rPr>
        <w:rFonts w:ascii="Times New Roman" w:hAnsi="Times New Roman" w:cs="Times New Roman"/>
        <w:sz w:val="24"/>
        <w:szCs w:val="24"/>
      </w:rPr>
    </w:sdtEndPr>
    <w:sdtContent>
      <w:p w:rsidRPr="007E0682" w:rsidR="007E0682" w:rsidP="007E0682" w:rsidRDefault="007E0682">
        <w:pPr>
          <w:pStyle w:val="Zaglavlje"/>
          <w:ind w:firstLine="4248"/>
          <w:jc w:val="center"/>
          <w:rPr>
            <w:rFonts w:ascii="Times New Roman" w:hAnsi="Times New Roman" w:cs="Times New Roman"/>
            <w:sz w:val="24"/>
            <w:szCs w:val="24"/>
          </w:rPr>
        </w:pPr>
        <w:r w:rsidRPr="007E0682">
          <w:rPr>
            <w:rFonts w:ascii="Times New Roman" w:hAnsi="Times New Roman" w:cs="Times New Roman"/>
            <w:sz w:val="24"/>
            <w:szCs w:val="24"/>
          </w:rPr>
          <w:fldChar w:fldCharType="begin"/>
        </w:r>
        <w:r w:rsidRPr="007E0682">
          <w:rPr>
            <w:rFonts w:ascii="Times New Roman" w:hAnsi="Times New Roman" w:cs="Times New Roman"/>
            <w:sz w:val="24"/>
            <w:szCs w:val="24"/>
          </w:rPr>
          <w:instrText>PAGE   \* MERGEFORMAT</w:instrText>
        </w:r>
        <w:r w:rsidRPr="007E0682">
          <w:rPr>
            <w:rFonts w:ascii="Times New Roman" w:hAnsi="Times New Roman" w:cs="Times New Roman"/>
            <w:sz w:val="24"/>
            <w:szCs w:val="24"/>
          </w:rPr>
          <w:fldChar w:fldCharType="separate"/>
        </w:r>
        <w:r w:rsidR="00EE76B4">
          <w:rPr>
            <w:rFonts w:ascii="Times New Roman" w:hAnsi="Times New Roman" w:cs="Times New Roman"/>
            <w:noProof/>
            <w:sz w:val="24"/>
            <w:szCs w:val="24"/>
          </w:rPr>
          <w:t>4</w:t>
        </w:r>
        <w:r w:rsidRPr="007E0682">
          <w:rPr>
            <w:rFonts w:ascii="Times New Roman" w:hAnsi="Times New Roman" w:cs="Times New Roman"/>
            <w:sz w:val="24"/>
            <w:szCs w:val="24"/>
          </w:rPr>
          <w:fldChar w:fldCharType="end"/>
        </w:r>
        <w:r w:rsidR="008F10FA">
          <w:rPr>
            <w:rFonts w:ascii="Times New Roman" w:hAnsi="Times New Roman" w:cs="Times New Roman"/>
            <w:sz w:val="24"/>
            <w:szCs w:val="24"/>
          </w:rPr>
          <w:t xml:space="preserve"> </w:t>
        </w:r>
        <w:r w:rsidR="008F10FA">
          <w:rPr>
            <w:rFonts w:ascii="Times New Roman" w:hAnsi="Times New Roman" w:cs="Times New Roman"/>
            <w:sz w:val="24"/>
            <w:szCs w:val="24"/>
          </w:rPr>
          <w:tab/>
        </w:r>
        <w:r w:rsidR="008F10FA">
          <w:rPr>
            <w:rFonts w:ascii="Times New Roman" w:hAnsi="Times New Roman" w:cs="Times New Roman"/>
            <w:sz w:val="24"/>
            <w:szCs w:val="24"/>
          </w:rPr>
          <w:tab/>
          <w:t>Posl. broj: 4 St-97/19-28</w:t>
        </w:r>
      </w:p>
    </w:sdtContent>
  </w:sdt>
  <w:p w:rsidR="007E0682" w:rsidRDefault="007E0682">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527"/>
    <w:rsid w:val="00052074"/>
    <w:rsid w:val="001072DA"/>
    <w:rsid w:val="004F5FAC"/>
    <w:rsid w:val="007B3DFD"/>
    <w:rsid w:val="007D1F8D"/>
    <w:rsid w:val="007E0682"/>
    <w:rsid w:val="008F10FA"/>
    <w:rsid w:val="009A4810"/>
    <w:rsid w:val="00A44F76"/>
    <w:rsid w:val="00A61361"/>
    <w:rsid w:val="00AB2527"/>
    <w:rsid w:val="00BD3306"/>
    <w:rsid w:val="00D20B56"/>
    <w:rsid w:val="00D41040"/>
    <w:rsid w:val="00E06F7F"/>
    <w:rsid w:val="00EA7F1B"/>
    <w:rsid w:val="00EE76B4"/>
    <w:rsid w:val="00F100C6"/>
    <w:rsid w:val="00F93C0B"/>
    <w:rsid w:val="00FD2F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8A7D292"/>
  <w15:docId w15:val="{19976BDC-5154-445D-95DE-EBC66407463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D41040"/>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41040"/>
    <w:rPr>
      <w:rFonts w:ascii="Segoe UI" w:hAnsi="Segoe UI" w:cs="Segoe UI"/>
      <w:sz w:val="18"/>
      <w:szCs w:val="18"/>
    </w:rPr>
  </w:style>
  <w:style w:type="paragraph" w:styleId="Zaglavlje">
    <w:name w:val="header"/>
    <w:basedOn w:val="Normal"/>
    <w:link w:val="ZaglavljeChar"/>
    <w:uiPriority w:val="99"/>
    <w:unhideWhenUsed/>
    <w:rsid w:val="007E068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E0682"/>
  </w:style>
  <w:style w:type="paragraph" w:styleId="Podnoje">
    <w:name w:val="footer"/>
    <w:basedOn w:val="Normal"/>
    <w:link w:val="PodnojeChar"/>
    <w:uiPriority w:val="99"/>
    <w:unhideWhenUsed/>
    <w:rsid w:val="007E068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E0682"/>
  </w:style>
  <w:style w:type="character" w:styleId="Tekstrezerviranogmjesta">
    <w:name w:val="Placeholder Text"/>
    <w:basedOn w:val="Zadanifontodlomka"/>
    <w:uiPriority w:val="99"/>
    <w:semiHidden/>
    <w:rsid w:val="008F10FA"/>
    <w:rPr>
      <w:color w:val="808080"/>
      <w:bdr w:val="none" w:color="auto" w:sz="0" w:space="0"/>
      <w:shd w:val="clear" w:color="auto" w:fill="auto"/>
    </w:rPr>
  </w:style>
  <w:style w:type="character" w:styleId="eSPISCCParagraphDefaultFont" w:customStyle="true">
    <w:name w:val="eSPIS_CC_Paragraph Default Font"/>
    <w:basedOn w:val="Zadanifontodlomka"/>
    <w:rsid w:val="008F10F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F10FA"/>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F10F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F10FA"/>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jpe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prosinca 2019.</izvorni_sadrzaj>
    <derivirana_varijabla naziv="DomainObject.DatumDonosenjaOdluke_1">13.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2019.</izvorni_sadrzaj>
    <derivirana_varijabla naziv="DomainObject.Predmet.DatumOsnivanja_1">7.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St-97/2019</izvorni_sadrzaj>
    <derivirana_varijabla naziv="DomainObject.Predmet.OznakaBroj_1">St-97/2019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6.12.2019. u njemu prileži St-29/19 na 
uvidu</izvorni_sadrzaj>
    <derivirana_varijabla naziv="DomainObject.Predmet.PrimjedbaSuca_1">od 6.12.2019. u njemu prileži St-29/19 na 
uvidu</derivirana_varijabla>
  </DomainObject.Predmet.PrimjedbaSuca>
  <DomainObject.Predmet.ProtustrankaFormated>
    <izvorni_sadrzaj>  HYDRO-RATARSTVO d.o.o. LUPOGLAV</izvorni_sadrzaj>
    <derivirana_varijabla naziv="DomainObject.Predmet.ProtustrankaFormated_1">  HYDRO-RATARSTVO d.o.o. LUPOGLAV</derivirana_varijabla>
  </DomainObject.Predmet.ProtustrankaFormated>
  <DomainObject.Predmet.ProtustrankaFormatedOIB>
    <izvorni_sadrzaj>  HYDRO-RATARSTVO d.o.o. LUPOGLAV, OIB 68006291065</izvorni_sadrzaj>
    <derivirana_varijabla naziv="DomainObject.Predmet.ProtustrankaFormatedOIB_1">  HYDRO-RATARSTVO d.o.o. LUPOGLAV, OIB 68006291065</derivirana_varijabla>
  </DomainObject.Predmet.ProtustrankaFormatedOIB>
  <DomainObject.Predmet.ProtustrankaFormatedWithAdress>
    <izvorni_sadrzaj> HYDRO-RATARSTVO d.o.o. LUPOGLAV, Lupoglav 39 a, 52426 Lupoglav</izvorni_sadrzaj>
    <derivirana_varijabla naziv="DomainObject.Predmet.ProtustrankaFormatedWithAdress_1"> HYDRO-RATARSTVO d.o.o. LUPOGLAV, Lupoglav 39 a, 52426 Lupoglav</derivirana_varijabla>
  </DomainObject.Predmet.ProtustrankaFormatedWithAdress>
  <DomainObject.Predmet.ProtustrankaFormatedWithAdressOIB>
    <izvorni_sadrzaj> HYDRO-RATARSTVO d.o.o. LUPOGLAV, OIB 68006291065, Lupoglav 39 a, 52426 Lupoglav</izvorni_sadrzaj>
    <derivirana_varijabla naziv="DomainObject.Predmet.ProtustrankaFormatedWithAdressOIB_1"> HYDRO-RATARSTVO d.o.o. LUPOGLAV, OIB 68006291065, Lupoglav 39 a, 52426 Lupoglav</derivirana_varijabla>
  </DomainObject.Predmet.ProtustrankaFormatedWithAdressOIB>
  <DomainObject.Predmet.ProtustrankaWithAdress>
    <izvorni_sadrzaj>HYDRO-RATARSTVO d.o.o. LUPOGLAV Lupoglav 39 a, 52426 Lupoglav</izvorni_sadrzaj>
    <derivirana_varijabla naziv="DomainObject.Predmet.ProtustrankaWithAdress_1">HYDRO-RATARSTVO d.o.o. LUPOGLAV Lupoglav 39 a, 52426 Lupoglav</derivirana_varijabla>
  </DomainObject.Predmet.ProtustrankaWithAdress>
  <DomainObject.Predmet.ProtustrankaWithAdressOIB>
    <izvorni_sadrzaj>HYDRO-RATARSTVO d.o.o. LUPOGLAV, OIB 68006291065, Lupoglav 39 a, 52426 Lupoglav</izvorni_sadrzaj>
    <derivirana_varijabla naziv="DomainObject.Predmet.ProtustrankaWithAdressOIB_1">HYDRO-RATARSTVO d.o.o. LUPOGLAV, OIB 68006291065, Lupoglav 39 a, 52426 Lupoglav</derivirana_varijabla>
  </DomainObject.Predmet.ProtustrankaWithAdressOIB>
  <DomainObject.Predmet.ProtustrankaNazivFormated>
    <izvorni_sadrzaj>HYDRO-RATARSTVO d.o.o. LUPOGLAV</izvorni_sadrzaj>
    <derivirana_varijabla naziv="DomainObject.Predmet.ProtustrankaNazivFormated_1">HYDRO-RATARSTVO d.o.o. LUPOGLAV</derivirana_varijabla>
  </DomainObject.Predmet.ProtustrankaNazivFormated>
  <DomainObject.Predmet.ProtustrankaNazivFormatedOIB>
    <izvorni_sadrzaj>HYDRO-RATARSTVO d.o.o. LUPOGLAV, OIB 68006291065</izvorni_sadrzaj>
    <derivirana_varijabla naziv="DomainObject.Predmet.ProtustrankaNazivFormatedOIB_1">HYDRO-RATARSTVO d.o.o. LUPOGLAV, OIB 68006291065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 - PETROL d.o.o. RIJEKA zastupanog po punomoćniku Odvjetničko društvo Kovačević, Koren i partneri društvo s ograničenom odgovornošću; Igor Koren</izvorni_sadrzaj>
    <derivirana_varijabla naziv="DomainObject.Predmet.StrankaFormated_1">  RI - PETROL d.o.o. RIJEKA zastupanog po punomoćniku Odvjetničko društvo Kovačević, Koren i partneri društvo s ograničenom odgovornošću; Igor Koren</derivirana_varijabla>
  </DomainObject.Predmet.StrankaFormated>
  <DomainObject.Predmet.StrankaFormatedOIB>
    <izvorni_sadrzaj>  RI - PETROL d.o.o. RIJEKA, OIB 59083099647 zastupanog po punomoćniku Odvjetničko društvo Kovačević, Koren i partneri društvo s ograničenom odgovornošću; Igor Koren</izvorni_sadrzaj>
    <derivirana_varijabla naziv="DomainObject.Predmet.StrankaFormatedOIB_1">  RI - PETROL d.o.o. RIJEKA, OIB 59083099647 zastupanog po punomoćniku Odvjetničko društvo Kovačević, Koren i partneri društvo s ograničenom odgovornošću; Igor Koren</derivirana_varijabla>
  </DomainObject.Predmet.StrankaFormatedOIB>
  <DomainObject.Predmet.StrankaFormatedWithAdress>
    <izvorni_sadrzaj> RI - PETROL d.o.o. RIJEKA, Martinkovac 143/3, 51000 Rijeka zastupanog po punomoćniku Odvjetničko društvo Kovačević, Koren i partneri društvo s ograničenom odgovornošću; Igor Koren</izvorni_sadrzaj>
    <derivirana_varijabla naziv="DomainObject.Predmet.StrankaFormatedWithAdress_1"> RI - PETROL d.o.o. RIJEKA, Martinkovac 143/3, 51000 Rijeka zastupanog po punomoćniku Odvjetničko društvo Kovačević, Koren i partneri društvo s ograničenom odgovornošću; Igor Koren</derivirana_varijabla>
  </DomainObject.Predmet.StrankaFormatedWithAdress>
  <DomainObject.Predmet.StrankaFormatedWithAdressOIB>
    <izvorni_sadrzaj> RI - PETROL d.o.o. RIJEKA, OIB 59083099647, Martinkovac 143/3, 51000 Rijeka zastupanog po punomoćniku Odvjetničko društvo Kovačević, Koren i partneri društvo s ograničenom odgovornošću; Igor Koren</izvorni_sadrzaj>
    <derivirana_varijabla naziv="DomainObject.Predmet.StrankaFormatedWithAdressOIB_1"> RI - PETROL d.o.o. RIJEKA, OIB 59083099647, Martinkovac 143/3, 51000 Rijeka zastupanog po punomoćniku Odvjetničko društvo Kovačević, Koren i partneri društvo s ograničenom odgovornošću; Igor Koren</derivirana_varijabla>
  </DomainObject.Predmet.StrankaFormatedWithAdressOIB>
  <DomainObject.Predmet.StrankaWithAdress>
    <izvorni_sadrzaj>RI - PETROL d.o.o. RIJEKA Martinkovac 143/3,51000 Rijeka</izvorni_sadrzaj>
    <derivirana_varijabla naziv="DomainObject.Predmet.StrankaWithAdress_1">RI - PETROL d.o.o. RIJEKA Martinkovac 143/3,51000 Rijeka</derivirana_varijabla>
  </DomainObject.Predmet.StrankaWithAdress>
  <DomainObject.Predmet.StrankaWithAdressOIB>
    <izvorni_sadrzaj>RI - PETROL d.o.o. RIJEKA, OIB 59083099647, Martinkovac 143/3,51000 Rijeka</izvorni_sadrzaj>
    <derivirana_varijabla naziv="DomainObject.Predmet.StrankaWithAdressOIB_1">RI - PETROL d.o.o. RIJEKA, OIB 59083099647, Martinkovac 143/3,51000 Rijeka</derivirana_varijabla>
  </DomainObject.Predmet.StrankaWithAdressOIB>
  <DomainObject.Predmet.StrankaNazivFormated>
    <izvorni_sadrzaj>RI - PETROL d.o.o. RIJEKA</izvorni_sadrzaj>
    <derivirana_varijabla naziv="DomainObject.Predmet.StrankaNazivFormated_1">RI - PETROL d.o.o. RIJEKA</derivirana_varijabla>
  </DomainObject.Predmet.StrankaNazivFormated>
  <DomainObject.Predmet.StrankaNazivFormatedOIB>
    <izvorni_sadrzaj>RI - PETROL d.o.o. RIJEKA, OIB 59083099647</izvorni_sadrzaj>
    <derivirana_varijabla naziv="DomainObject.Predmet.StrankaNazivFormatedOIB_1">RI - PETROL d.o.o. RIJEKA, OIB 59083099647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RI - PETROL d.o.o. RIJEKA zastupanog po punomoćniku Odvjetničko društvo Kovačević, Koren i partneri društvo s ograničenom odgovornošću; Igor Koren</item>
    </izvorni_sadrzaj>
    <derivirana_varijabla naziv="DomainObject.Predmet.StrankaListFormated_1">
      <item>RI - PETROL d.o.o. RIJEKA zastupanog po punomoćniku Odvjetničko društvo Kovačević, Koren i partneri društvo s ograničenom odgovornošću; Igor Koren</item>
    </derivirana_varijabla>
  </DomainObject.Predmet.StrankaListFormated>
  <DomainObject.Predmet.StrankaListFormatedOIB>
    <izvorni_sadrzaj>
      <item>RI - PETROL d.o.o. RIJEKA, OIB 59083099647 zastupanog po punomoćniku Odvjetničko društvo Kovačević, Koren i partneri društvo s ograničenom odgovornošću; Igor Koren</item>
    </izvorni_sadrzaj>
    <derivirana_varijabla naziv="DomainObject.Predmet.StrankaListFormatedOIB_1">
      <item>RI - PETROL d.o.o. RIJEKA, OIB 59083099647 zastupanog po punomoćniku Odvjetničko društvo Kovačević, Koren i partneri društvo s ograničenom odgovornošću; Igor Koren</item>
    </derivirana_varijabla>
  </DomainObject.Predmet.StrankaListFormatedOIB>
  <DomainObject.Predmet.StrankaListFormatedWithAdress>
    <izvorni_sadrzaj>
      <item>RI - PETROL d.o.o. RIJEKA, Martinkovac 143/3, 51000 Rijeka zastupanog po punomoćniku Odvjetničko društvo Kovačević, Koren i partneri društvo s ograničenom odgovornošću; Igor Koren</item>
    </izvorni_sadrzaj>
    <derivirana_varijabla naziv="DomainObject.Predmet.StrankaListFormatedWithAdress_1">
      <item>RI - PETROL d.o.o. RIJEKA, Martinkovac 143/3, 51000 Rijeka zastupanog po punomoćniku Odvjetničko društvo Kovačević, Koren i partneri društvo s ograničenom odgovornošću; Igor Koren</item>
    </derivirana_varijabla>
  </DomainObject.Predmet.StrankaListFormatedWithAdress>
  <DomainObject.Predmet.StrankaListFormatedWithAdressOIB>
    <izvorni_sadrzaj>
      <item>RI - PETROL d.o.o. RIJEKA, OIB 59083099647, Martinkovac 143/3, 51000 Rijeka zastupanog po punomoćniku Odvjetničko društvo Kovačević, Koren i partneri društvo s ograničenom odgovornošću; Igor Koren</item>
    </izvorni_sadrzaj>
    <derivirana_varijabla naziv="DomainObject.Predmet.StrankaListFormatedWithAdressOIB_1">
      <item>RI - PETROL d.o.o. RIJEKA, OIB 59083099647, Martinkovac 143/3, 51000 Rijeka zastupanog po punomoćniku Odvjetničko društvo Kovačević, Koren i partneri društvo s ograničenom odgovornošću; Igor Koren</item>
    </derivirana_varijabla>
  </DomainObject.Predmet.StrankaListFormatedWithAdressOIB>
  <DomainObject.Predmet.StrankaListNazivFormated>
    <izvorni_sadrzaj>
      <item>RI - PETROL d.o.o. RIJEKA</item>
    </izvorni_sadrzaj>
    <derivirana_varijabla naziv="DomainObject.Predmet.StrankaListNazivFormated_1">
      <item>RI - PETROL d.o.o. RIJEKA</item>
    </derivirana_varijabla>
  </DomainObject.Predmet.StrankaListNazivFormated>
  <DomainObject.Predmet.StrankaListNazivFormatedOIB>
    <izvorni_sadrzaj>
      <item>RI - PETROL d.o.o. RIJEKA, OIB 59083099647</item>
    </izvorni_sadrzaj>
    <derivirana_varijabla naziv="DomainObject.Predmet.StrankaListNazivFormatedOIB_1">
      <item>RI - PETROL d.o.o. RIJEKA, OIB 59083099647</item>
    </derivirana_varijabla>
  </DomainObject.Predmet.StrankaListNazivFormatedOIB>
  <DomainObject.Predmet.ProtuStrankaListFormated>
    <izvorni_sadrzaj>
      <item>HYDRO-RATARSTVO d.o.o. LUPOGLAV</item>
    </izvorni_sadrzaj>
    <derivirana_varijabla naziv="DomainObject.Predmet.ProtuStrankaListFormated_1">
      <item>HYDRO-RATARSTVO d.o.o. LUPOGLAV</item>
    </derivirana_varijabla>
  </DomainObject.Predmet.ProtuStrankaListFormated>
  <DomainObject.Predmet.ProtuStrankaListFormatedOIB>
    <izvorni_sadrzaj>
      <item>HYDRO-RATARSTVO d.o.o. LUPOGLAV, OIB 68006291065</item>
    </izvorni_sadrzaj>
    <derivirana_varijabla naziv="DomainObject.Predmet.ProtuStrankaListFormatedOIB_1">
      <item>HYDRO-RATARSTVO d.o.o. LUPOGLAV, OIB 68006291065</item>
    </derivirana_varijabla>
  </DomainObject.Predmet.ProtuStrankaListFormatedOIB>
  <DomainObject.Predmet.ProtuStrankaListFormatedWithAdress>
    <izvorni_sadrzaj>
      <item>HYDRO-RATARSTVO d.o.o. LUPOGLAV, Lupoglav 39 a, 52426 Lupoglav</item>
    </izvorni_sadrzaj>
    <derivirana_varijabla naziv="DomainObject.Predmet.ProtuStrankaListFormatedWithAdress_1">
      <item>HYDRO-RATARSTVO d.o.o. LUPOGLAV, Lupoglav 39 a, 52426 Lupoglav</item>
    </derivirana_varijabla>
  </DomainObject.Predmet.ProtuStrankaListFormatedWithAdress>
  <DomainObject.Predmet.ProtuStrankaListFormatedWithAdressOIB>
    <izvorni_sadrzaj>
      <item>HYDRO-RATARSTVO d.o.o. LUPOGLAV, OIB 68006291065, Lupoglav 39 a, 52426 Lupoglav</item>
    </izvorni_sadrzaj>
    <derivirana_varijabla naziv="DomainObject.Predmet.ProtuStrankaListFormatedWithAdressOIB_1">
      <item>HYDRO-RATARSTVO d.o.o. LUPOGLAV, OIB 68006291065, Lupoglav 39 a, 52426 Lupoglav</item>
    </derivirana_varijabla>
  </DomainObject.Predmet.ProtuStrankaListFormatedWithAdressOIB>
  <DomainObject.Predmet.ProtuStrankaListNazivFormated>
    <izvorni_sadrzaj>
      <item>HYDRO-RATARSTVO d.o.o. LUPOGLAV</item>
    </izvorni_sadrzaj>
    <derivirana_varijabla naziv="DomainObject.Predmet.ProtuStrankaListNazivFormated_1">
      <item>HYDRO-RATARSTVO d.o.o. LUPOGLAV</item>
    </derivirana_varijabla>
  </DomainObject.Predmet.ProtuStrankaListNazivFormated>
  <DomainObject.Predmet.ProtuStrankaListNazivFormatedOIB>
    <izvorni_sadrzaj>
      <item>HYDRO-RATARSTVO d.o.o. LUPOGLAV, OIB 68006291065</item>
    </izvorni_sadrzaj>
    <derivirana_varijabla naziv="DomainObject.Predmet.ProtuStrankaListNazivFormatedOIB_1">
      <item>HYDRO-RATARSTVO d.o.o. LUPOGLAV, OIB 68006291065</item>
    </derivirana_varijabla>
  </DomainObject.Predmet.ProtuStrankaListNazivFormatedOIB>
  <DomainObject.Predmet.OstaliListFormated>
    <izvorni_sadrzaj>
      <item>Odvjetničko društvo Kovačević, Koren i partneri društvo s ograničenom odgovornošću punomoćnik sudionika u postupku RI - PETROL d.o.o. RIJEKA</item>
      <item>Igor Koren punomoćnik sudionika u postupku RI - PETROL d.o.o. RIJEKA</item>
    </izvorni_sadrzaj>
    <derivirana_varijabla naziv="DomainObject.Predmet.OstaliListFormated_1">
      <item>Odvjetničko društvo Kovačević, Koren i partneri društvo s ograničenom odgovornošću punomoćnik sudionika u postupku RI - PETROL d.o.o. RIJEKA</item>
      <item>Igor Koren punomoćnik sudionika u postupku RI - PETROL d.o.o. RIJEKA</item>
    </derivirana_varijabla>
  </DomainObject.Predmet.OstaliListFormated>
  <DomainObject.Predmet.OstaliListFormatedOIB>
    <izvorni_sadrzaj>
      <item>Odvjetničko društvo Kovačević, Koren i partneri društvo s ograničenom odgovornošću, OIB 50475527807 punomoćnik sudionika u postupku RI - PETROL d.o.o. RIJEKA</item>
      <item>Igor Koren, OIB 80024781882 punomoćnik sudionika u postupku RI - PETROL d.o.o. RIJEKA</item>
    </izvorni_sadrzaj>
    <derivirana_varijabla naziv="DomainObject.Predmet.OstaliListFormatedOIB_1">
      <item>Odvjetničko društvo Kovačević, Koren i partneri društvo s ograničenom odgovornošću, OIB 50475527807 punomoćnik sudionika u postupku RI - PETROL d.o.o. RIJEKA</item>
      <item>Igor Koren, OIB 80024781882 punomoćnik sudionika u postupku RI - PETROL d.o.o. RIJEKA</item>
    </derivirana_varijabla>
  </DomainObject.Predmet.OstaliListFormatedOIB>
  <DomainObject.Predmet.OstaliListFormatedWithAdress>
    <izvorni_sadrzaj>
      <item>Odvjetničko društvo Kovačević, Koren i partneri društvo s ograničenom odgovornošću, Frana Supila 6/III, 51000 Rijeka punomoćnik sudionika u postupku RI - PETROL d.o.o. RIJEKA</item>
      <item>Igor Koren, Supilova 6/III, 51000 Rijeka punomoćnik sudionika u postupku RI - PETROL d.o.o. RIJEKA</item>
    </izvorni_sadrzaj>
    <derivirana_varijabla naziv="DomainObject.Predmet.OstaliListFormatedWithAdress_1">
      <item>Odvjetničko društvo Kovačević, Koren i partneri društvo s ograničenom odgovornošću, Frana Supila 6/III, 51000 Rijeka punomoćnik sudionika u postupku RI - PETROL d.o.o. RIJEKA</item>
      <item>Igor Koren, Supilova 6/III, 51000 Rijeka punomoćnik sudionika u postupku RI - PETROL d.o.o. RIJEKA</item>
    </derivirana_varijabla>
  </DomainObject.Predmet.OstaliListFormatedWithAdress>
  <DomainObject.Predmet.OstaliListFormatedWithAdressOIB>
    <izvorni_sadrzaj>
      <item>Odvjetničko društvo Kovačević, Koren i partneri društvo s ograničenom odgovornošću, OIB 50475527807, Frana Supila 6/III, 51000 Rijeka punomoćnik sudionika u postupku RI - PETROL d.o.o. RIJEKA</item>
      <item>Igor Koren, OIB 80024781882, Supilova 6/III, 51000 Rijeka punomoćnik sudionika u postupku RI - PETROL d.o.o. RIJEKA</item>
    </izvorni_sadrzaj>
    <derivirana_varijabla naziv="DomainObject.Predmet.OstaliListFormatedWithAdressOIB_1">
      <item>Odvjetničko društvo Kovačević, Koren i partneri društvo s ograničenom odgovornošću, OIB 50475527807, Frana Supila 6/III, 51000 Rijeka punomoćnik sudionika u postupku RI - PETROL d.o.o. RIJEKA</item>
      <item>Igor Koren, OIB 80024781882, Supilova 6/III, 51000 Rijeka punomoćnik sudionika u postupku RI - PETROL d.o.o. RIJEKA</item>
    </derivirana_varijabla>
  </DomainObject.Predmet.OstaliListFormatedWithAdressOIB>
  <DomainObject.Predmet.OstaliListNazivFormated>
    <izvorni_sadrzaj>
      <item>Odvjetničko društvo Kovačević, Koren i partneri društvo s ograničenom odgovornošću</item>
      <item>Igor Koren</item>
    </izvorni_sadrzaj>
    <derivirana_varijabla naziv="DomainObject.Predmet.OstaliListNazivFormated_1">
      <item>Odvjetničko društvo Kovačević, Koren i partneri društvo s ograničenom odgovornošću</item>
      <item>Igor Koren</item>
    </derivirana_varijabla>
  </DomainObject.Predmet.OstaliListNazivFormated>
  <DomainObject.Predmet.OstaliListNazivFormatedOIB>
    <izvorni_sadrzaj>
      <item>Odvjetničko društvo Kovačević, Koren i partneri društvo s ograničenom odgovornošću, OIB 50475527807</item>
      <item>Igor Koren, OIB 80024781882</item>
    </izvorni_sadrzaj>
    <derivirana_varijabla naziv="DomainObject.Predmet.OstaliListNazivFormatedOIB_1">
      <item>Odvjetničko društvo Kovačević, Koren i partneri društvo s ograničenom odgovornošću, OIB 50475527807</item>
      <item>Igor Koren, OIB 80024781882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prosinca 2019.</izvorni_sadrzaj>
    <derivirana_varijabla naziv="DomainObject.Datum_1">13. prosinca 2019.</derivirana_varijabla>
  </DomainObject.Datum>
  <DomainObject.PoslovniBrojDokumenta>
    <izvorni_sadrzaj/>
    <derivirana_varijabla naziv="DomainObject.PoslovniBrojDokumenta_1"/>
  </DomainObject.PoslovniBrojDokumenta>
  <DomainObject.Predmet.StrankaIDrugi>
    <izvorni_sadrzaj>RI - PETROL d.o.o. RIJEKA</izvorni_sadrzaj>
    <derivirana_varijabla naziv="DomainObject.Predmet.StrankaIDrugi_1">RI - PETROL d.o.o. RIJEKA</derivirana_varijabla>
  </DomainObject.Predmet.StrankaIDrugi>
  <DomainObject.Predmet.ProtustrankaIDrugi>
    <izvorni_sadrzaj>HYDRO-RATARSTVO d.o.o. LUPOGLAV</izvorni_sadrzaj>
    <derivirana_varijabla naziv="DomainObject.Predmet.ProtustrankaIDrugi_1">HYDRO-RATARSTVO d.o.o. LUPOGLAV</derivirana_varijabla>
  </DomainObject.Predmet.ProtustrankaIDrugi>
  <DomainObject.Predmet.StrankaIDrugiAdressOIB>
    <izvorni_sadrzaj>RI - PETROL d.o.o. RIJEKA, OIB 59083099647, Martinkovac 143/3, 51000 Rijeka</izvorni_sadrzaj>
    <derivirana_varijabla naziv="DomainObject.Predmet.StrankaIDrugiAdressOIB_1">RI - PETROL d.o.o. RIJEKA, OIB 59083099647, Martinkovac 143/3, 51000 Rijeka</derivirana_varijabla>
  </DomainObject.Predmet.StrankaIDrugiAdressOIB>
  <DomainObject.Predmet.ProtustrankaIDrugiAdressOIB>
    <izvorni_sadrzaj>HYDRO-RATARSTVO d.o.o. LUPOGLAV, OIB 68006291065, Lupoglav 39 a, 52426 Lupoglav</izvorni_sadrzaj>
    <derivirana_varijabla naziv="DomainObject.Predmet.ProtustrankaIDrugiAdressOIB_1">HYDRO-RATARSTVO d.o.o. LUPOGLAV, OIB 68006291065, Lupoglav 39 a,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PETROL d.o.o. RIJEKA</item>
      <item>HYDRO-RATARSTVO d.o.o. LUPOGLAV</item>
      <item>Odvjetničko društvo Kovačević, Koren i partneri društvo s ograničenom odgovornošću</item>
      <item>Igor Koren</item>
    </izvorni_sadrzaj>
    <derivirana_varijabla naziv="DomainObject.Predmet.SudioniciListNaziv_1">
      <item>RI - PETROL d.o.o. RIJEKA</item>
      <item>HYDRO-RATARSTVO d.o.o. LUPOGLAV</item>
      <item>Odvjetničko društvo Kovačević, Koren i partneri društvo s ograničenom odgovornošću</item>
      <item>Igor Koren</item>
    </derivirana_varijabla>
  </DomainObject.Predmet.SudioniciListNaziv>
  <DomainObject.Predmet.SudioniciListAdressOIB>
    <izvorni_sadrzaj>
      <item>RI - PETROL d.o.o. RIJEKA, OIB 59083099647, Martinkovac 143/3,51000 Rijeka</item>
      <item>HYDRO-RATARSTVO d.o.o. LUPOGLAV, OIB 68006291065, Lupoglav 39 a,52426 Lupoglav</item>
      <item>Odvjetničko društvo Kovačević, Koren i partneri društvo s ograničenom odgovornošću, OIB 50475527807, Frana Supila 6/III,51000 Rijeka</item>
      <item>Igor Koren, OIB 80024781882, Supilova 6/III,51000 Rijeka</item>
    </izvorni_sadrzaj>
    <derivirana_varijabla naziv="DomainObject.Predmet.SudioniciListAdressOIB_1">
      <item>RI - PETROL d.o.o. RIJEKA, OIB 59083099647, Martinkovac 143/3,51000 Rijeka</item>
      <item>HYDRO-RATARSTVO d.o.o. LUPOGLAV, OIB 68006291065, Lupoglav 39 a,52426 Lupoglav</item>
      <item>Odvjetničko društvo Kovačević, Koren i partneri društvo s ograničenom odgovornošću, OIB 50475527807, Frana Supila 6/III,51000 Rijeka</item>
      <item>Igor Koren, OIB 80024781882, Supilova 6/III,51000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59083099647</item>
      <item>, OIB 68006291065</item>
      <item>, OIB 50475527807</item>
      <item>, OIB 80024781882</item>
    </izvorni_sadrzaj>
    <derivirana_varijabla naziv="DomainObject.Predmet.SudioniciListNazivOIB_1">
      <item>, OIB 59083099647</item>
      <item>, OIB 68006291065</item>
      <item>, OIB 50475527807</item>
      <item>, OIB 80024781882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studenog 2019.</izvorni_sadrzaj>
    <derivirana_varijabla naziv="DomainObject.PredzadnjaOdlukaIzPredmeta.DatumDonosenjaOdluke_1">11. studenog 2019.</derivirana_varijabla>
  </DomainObject.PredzadnjaOdlukaIzPredmeta.DatumDonosenjaOdluke>
  <DomainObject.PredzadnjaOdlukaIzPredmeta.Oznaka>
    <izvorni_sadrzaj>St-97/2019-16</izvorni_sadrzaj>
    <derivirana_varijabla naziv="DomainObject.PredzadnjaOdlukaIzPredmeta.Oznaka_1">St-97/2019-16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2019.</izvorni_sadrzaj>
    <derivirana_varijabla naziv="DomainObject.Predmet.DatumPocetkaProcesa_1">6.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1260</properties:Words>
  <properties:Characters>6832</properties:Characters>
  <properties:Lines>170</properties:Lines>
  <properties:Paragraphs>43</properties:Paragraphs>
  <properties:TotalTime>224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2019-12-12T08:02:00Z</dcterms:created>
  <dc:creator>Tijana Licul</dc:creator>
  <dc:description/>
  <cp:keywords/>
  <cp:lastModifiedBy>Sanja Prodan</cp:lastModifiedBy>
  <cp:lastPrinted>2019-12-13T07:58:00Z</cp:lastPrinted>
  <dcterms:modified xmlns:xsi="http://www.w3.org/2001/XMLSchema-instance" xsi:type="dcterms:W3CDTF">2019-12-13T07:58:00Z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odbijen prijedlog za otvaranje predstečajnog postupka (st9719, hydro ratarstvo.docx)</vt:lpwstr>
  </prop:property>
  <prop:property fmtid="{D5CDD505-2E9C-101B-9397-08002B2CF9AE}" pid="4" name="CC_coloring">
    <vt:bool>false</vt:bool>
  </prop:property>
  <prop:property fmtid="{D5CDD505-2E9C-101B-9397-08002B2CF9AE}" pid="5" name="BrojStranica">
    <vt:i4>4</vt:i4>
  </prop:property>
</prop:Properties>
</file>